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961" w:val="left" w:leader="none"/>
          <w:tab w:pos="7381" w:val="left" w:leader="none"/>
        </w:tabs>
        <w:spacing w:line="240" w:lineRule="auto"/>
        <w:ind w:left="436" w:right="0" w:firstLine="0"/>
        <w:jc w:val="left"/>
        <w:rPr>
          <w:position w:val="24"/>
          <w:sz w:val="20"/>
        </w:rPr>
      </w:pPr>
      <w:r>
        <w:rPr>
          <w:sz w:val="20"/>
        </w:rPr>
        <w:drawing>
          <wp:inline distT="0" distB="0" distL="0" distR="0">
            <wp:extent cx="1080598" cy="11564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98" cy="11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9"/>
          <w:sz w:val="20"/>
        </w:rPr>
        <mc:AlternateContent>
          <mc:Choice Requires="wps">
            <w:drawing>
              <wp:inline distT="0" distB="0" distL="0" distR="0">
                <wp:extent cx="1147445" cy="1094105"/>
                <wp:effectExtent l="0" t="0" r="0" b="126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47445" cy="1094105"/>
                          <a:chExt cx="1147445" cy="10941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0" y="280370"/>
                            <a:ext cx="41370" cy="407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083" y="345753"/>
                            <a:ext cx="42223" cy="39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52" cy="1093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0.35pt;height:86.15pt;mso-position-horizontal-relative:char;mso-position-vertical-relative:line" id="docshapegroup1" coordorigin="0,0" coordsize="1807,1723">
                <v:shape style="position:absolute;left:106;top:441;width:66;height:65" type="#_x0000_t75" id="docshape2" stroked="false">
                  <v:imagedata r:id="rId6" o:title=""/>
                </v:shape>
                <v:shape style="position:absolute;left:1658;top:544;width:67;height:62" type="#_x0000_t75" id="docshape3" stroked="false">
                  <v:imagedata r:id="rId7" o:title=""/>
                </v:shape>
                <v:shape style="position:absolute;left:0;top:0;width:1807;height:1723" type="#_x0000_t75" id="docshape4" stroked="false">
                  <v:imagedata r:id="rId8" o:title=""/>
                </v:shape>
              </v:group>
            </w:pict>
          </mc:Fallback>
        </mc:AlternateContent>
      </w:r>
      <w:r>
        <w:rPr>
          <w:position w:val="19"/>
          <w:sz w:val="20"/>
        </w:rPr>
      </w:r>
      <w:r>
        <w:rPr>
          <w:position w:val="19"/>
          <w:sz w:val="20"/>
        </w:rPr>
        <w:tab/>
      </w:r>
      <w:r>
        <w:rPr>
          <w:position w:val="24"/>
          <w:sz w:val="20"/>
        </w:rPr>
        <w:drawing>
          <wp:inline distT="0" distB="0" distL="0" distR="0">
            <wp:extent cx="939741" cy="99669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41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</w:r>
    </w:p>
    <w:p>
      <w:pPr>
        <w:pStyle w:val="BodyText"/>
        <w:spacing w:before="182"/>
        <w:ind w:left="2298" w:right="2438" w:hanging="4"/>
        <w:jc w:val="center"/>
      </w:pPr>
      <w:r>
        <w:rPr/>
        <w:t>МИНИСТЕРСТВО НАУКИ И ВЫСШЕГО ОБРАЗОВАНИЯ</w:t>
      </w:r>
      <w:r>
        <w:rPr>
          <w:spacing w:val="36"/>
        </w:rPr>
        <w:t> </w:t>
      </w:r>
      <w:r>
        <w:rPr/>
        <w:t>РОССИЙСКОЙ</w:t>
      </w:r>
      <w:r>
        <w:rPr>
          <w:spacing w:val="-13"/>
        </w:rPr>
        <w:t> </w:t>
      </w:r>
      <w:r>
        <w:rPr/>
        <w:t>ФЕДЕРАЦИИ</w:t>
      </w:r>
    </w:p>
    <w:p>
      <w:pPr>
        <w:pStyle w:val="BodyText"/>
        <w:ind w:left="0" w:firstLine="0"/>
      </w:pPr>
    </w:p>
    <w:p>
      <w:pPr>
        <w:pStyle w:val="BodyText"/>
        <w:ind w:left="1392" w:right="1534" w:firstLine="0"/>
        <w:jc w:val="center"/>
      </w:pPr>
      <w:r>
        <w:rPr/>
        <w:t>Федеральное</w:t>
      </w:r>
      <w:r>
        <w:rPr>
          <w:spacing w:val="-12"/>
        </w:rPr>
        <w:t> </w:t>
      </w:r>
      <w:r>
        <w:rPr/>
        <w:t>государственное</w:t>
      </w:r>
      <w:r>
        <w:rPr>
          <w:spacing w:val="-12"/>
        </w:rPr>
        <w:t> </w:t>
      </w:r>
      <w:r>
        <w:rPr/>
        <w:t>бюджетное</w:t>
      </w:r>
      <w:r>
        <w:rPr>
          <w:spacing w:val="-12"/>
        </w:rPr>
        <w:t> </w:t>
      </w:r>
      <w:r>
        <w:rPr/>
        <w:t>образовательное учреждение высшего образования</w:t>
      </w:r>
    </w:p>
    <w:p>
      <w:pPr>
        <w:pStyle w:val="Heading1"/>
        <w:spacing w:line="274" w:lineRule="exact" w:before="5"/>
        <w:ind w:left="1392" w:right="1534"/>
      </w:pPr>
      <w:r>
        <w:rPr/>
        <w:t>«Кубанский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>
          <w:spacing w:val="-2"/>
        </w:rPr>
        <w:t>университет»</w:t>
      </w:r>
    </w:p>
    <w:p>
      <w:pPr>
        <w:pStyle w:val="BodyText"/>
        <w:ind w:left="1391" w:right="1534" w:firstLine="0"/>
        <w:jc w:val="center"/>
      </w:pPr>
      <w:r>
        <w:rPr/>
        <w:t>Факультет</w:t>
      </w:r>
      <w:r>
        <w:rPr>
          <w:spacing w:val="-8"/>
        </w:rPr>
        <w:t> </w:t>
      </w:r>
      <w:r>
        <w:rPr/>
        <w:t>педагогики,</w:t>
      </w:r>
      <w:r>
        <w:rPr>
          <w:spacing w:val="-12"/>
        </w:rPr>
        <w:t> </w:t>
      </w:r>
      <w:r>
        <w:rPr/>
        <w:t>психологии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коммуникативистики Кафедра дефектологии и специальной психологии</w:t>
      </w:r>
    </w:p>
    <w:p>
      <w:pPr>
        <w:pStyle w:val="BodyText"/>
        <w:spacing w:before="2"/>
        <w:ind w:left="0" w:firstLine="0"/>
      </w:pPr>
    </w:p>
    <w:p>
      <w:pPr>
        <w:pStyle w:val="Heading1"/>
        <w:ind w:left="946" w:right="1087"/>
      </w:pPr>
      <w:r>
        <w:rPr/>
        <w:t>Краснодарское</w:t>
      </w:r>
      <w:r>
        <w:rPr>
          <w:spacing w:val="-8"/>
        </w:rPr>
        <w:t> </w:t>
      </w:r>
      <w:r>
        <w:rPr/>
        <w:t>региональное</w:t>
      </w:r>
      <w:r>
        <w:rPr>
          <w:spacing w:val="-8"/>
        </w:rPr>
        <w:t> </w:t>
      </w:r>
      <w:r>
        <w:rPr/>
        <w:t>отделение</w:t>
      </w:r>
      <w:r>
        <w:rPr>
          <w:spacing w:val="-8"/>
        </w:rPr>
        <w:t> </w:t>
      </w:r>
      <w:r>
        <w:rPr/>
        <w:t>общероссийской</w:t>
      </w:r>
      <w:r>
        <w:rPr>
          <w:spacing w:val="-7"/>
        </w:rPr>
        <w:t> </w:t>
      </w:r>
      <w:r>
        <w:rPr/>
        <w:t>общественно- государственной организации «Союз женщин России»</w:t>
      </w:r>
    </w:p>
    <w:p>
      <w:pPr>
        <w:pStyle w:val="BodyText"/>
        <w:spacing w:before="272"/>
        <w:ind w:left="1394" w:right="1534" w:firstLine="0"/>
        <w:jc w:val="center"/>
      </w:pPr>
      <w:r>
        <w:rPr/>
        <w:t>ИНФОРМАЦИОННОЕ</w:t>
      </w:r>
      <w:r>
        <w:rPr>
          <w:spacing w:val="25"/>
        </w:rPr>
        <w:t>  </w:t>
      </w:r>
      <w:r>
        <w:rPr>
          <w:spacing w:val="-2"/>
        </w:rPr>
        <w:t>ПИСЬМО</w:t>
      </w:r>
    </w:p>
    <w:p>
      <w:pPr>
        <w:pStyle w:val="Heading1"/>
        <w:spacing w:line="550" w:lineRule="atLeast" w:before="7"/>
        <w:ind w:left="1391" w:right="1535"/>
      </w:pPr>
      <w:r>
        <w:rPr/>
        <w:t>IV</w:t>
      </w:r>
      <w:r>
        <w:rPr>
          <w:spacing w:val="-13"/>
        </w:rPr>
        <w:t> </w:t>
      </w:r>
      <w:r>
        <w:rPr/>
        <w:t>Международная</w:t>
      </w:r>
      <w:r>
        <w:rPr>
          <w:spacing w:val="-12"/>
        </w:rPr>
        <w:t> </w:t>
      </w:r>
      <w:r>
        <w:rPr/>
        <w:t>научно-практическая</w:t>
      </w:r>
      <w:r>
        <w:rPr>
          <w:spacing w:val="-13"/>
        </w:rPr>
        <w:t> </w:t>
      </w:r>
      <w:r>
        <w:rPr/>
        <w:t>конференция ДЕФЕКТОЛОГИЯ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ОБРАЗОВАНИЕ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НАШИ</w:t>
      </w:r>
      <w:r>
        <w:rPr>
          <w:spacing w:val="-1"/>
        </w:rPr>
        <w:t> </w:t>
      </w:r>
      <w:r>
        <w:rPr>
          <w:spacing w:val="-4"/>
        </w:rPr>
        <w:t>ДНИ:</w:t>
      </w:r>
    </w:p>
    <w:p>
      <w:pPr>
        <w:spacing w:before="2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ФУНДАМЕНТАЛЬНЫЕ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ПРИКЛАДНЫЕ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ИССЛЕДОВАНИЯ</w:t>
      </w:r>
    </w:p>
    <w:p>
      <w:pPr>
        <w:pStyle w:val="BodyText"/>
        <w:spacing w:before="271"/>
        <w:ind w:left="1391" w:right="1534" w:firstLine="0"/>
        <w:jc w:val="center"/>
      </w:pPr>
      <w:r>
        <w:rPr/>
        <w:t>Уважаемые</w:t>
      </w:r>
      <w:r>
        <w:rPr>
          <w:spacing w:val="-5"/>
        </w:rPr>
        <w:t> </w:t>
      </w:r>
      <w:r>
        <w:rPr>
          <w:spacing w:val="-2"/>
        </w:rPr>
        <w:t>коллеги!</w:t>
      </w:r>
    </w:p>
    <w:p>
      <w:pPr>
        <w:pStyle w:val="BodyText"/>
        <w:ind w:left="0" w:firstLine="0"/>
      </w:pPr>
    </w:p>
    <w:p>
      <w:pPr>
        <w:pStyle w:val="BodyText"/>
        <w:spacing w:line="244" w:lineRule="auto"/>
        <w:ind w:firstLine="719"/>
        <w:rPr>
          <w:b/>
        </w:rPr>
      </w:pPr>
      <w:r>
        <w:rPr/>
        <w:t>Приглашаем</w:t>
      </w:r>
      <w:r>
        <w:rPr>
          <w:spacing w:val="80"/>
        </w:rPr>
        <w:t> </w:t>
      </w:r>
      <w:r>
        <w:rPr/>
        <w:t>Вас</w:t>
      </w:r>
      <w:r>
        <w:rPr>
          <w:spacing w:val="80"/>
        </w:rPr>
        <w:t> </w:t>
      </w:r>
      <w:r>
        <w:rPr/>
        <w:t>принять</w:t>
      </w:r>
      <w:r>
        <w:rPr>
          <w:spacing w:val="80"/>
        </w:rPr>
        <w:t> </w:t>
      </w:r>
      <w:r>
        <w:rPr/>
        <w:t>участие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IV</w:t>
      </w:r>
      <w:r>
        <w:rPr>
          <w:spacing w:val="80"/>
        </w:rPr>
        <w:t> </w:t>
      </w:r>
      <w:r>
        <w:rPr/>
        <w:t>ежегодной</w:t>
      </w:r>
      <w:r>
        <w:rPr>
          <w:spacing w:val="80"/>
        </w:rPr>
        <w:t> </w:t>
      </w:r>
      <w:r>
        <w:rPr/>
        <w:t>международной</w:t>
      </w:r>
      <w:r>
        <w:rPr>
          <w:spacing w:val="80"/>
        </w:rPr>
        <w:t> </w:t>
      </w:r>
      <w:r>
        <w:rPr/>
        <w:t>научно-</w:t>
      </w:r>
      <w:r>
        <w:rPr>
          <w:spacing w:val="80"/>
        </w:rPr>
        <w:t> </w:t>
      </w:r>
      <w:r>
        <w:rPr/>
        <w:t>практической конференции, которая состоится </w:t>
      </w:r>
      <w:r>
        <w:rPr>
          <w:b/>
        </w:rPr>
        <w:t>9-10 апреля 2025 года.</w:t>
      </w:r>
    </w:p>
    <w:p>
      <w:pPr>
        <w:tabs>
          <w:tab w:pos="1714" w:val="left" w:leader="none"/>
          <w:tab w:pos="2918" w:val="left" w:leader="none"/>
          <w:tab w:pos="3482" w:val="left" w:leader="none"/>
          <w:tab w:pos="4881" w:val="left" w:leader="none"/>
          <w:tab w:pos="6743" w:val="left" w:leader="none"/>
          <w:tab w:pos="8412" w:val="left" w:leader="none"/>
        </w:tabs>
        <w:spacing w:before="266"/>
        <w:ind w:left="143" w:right="283" w:hanging="3"/>
        <w:jc w:val="left"/>
        <w:rPr>
          <w:i/>
          <w:sz w:val="24"/>
        </w:rPr>
      </w:pPr>
      <w:r>
        <w:rPr>
          <w:i/>
          <w:spacing w:val="-2"/>
          <w:sz w:val="24"/>
        </w:rPr>
        <w:t>Конференция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проходит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при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содействии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Краснодарского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регионального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отделения </w:t>
      </w:r>
      <w:r>
        <w:rPr>
          <w:i/>
          <w:sz w:val="24"/>
        </w:rPr>
        <w:t>общероссийской общественно-государственной организации «Союз женщин России».</w:t>
      </w:r>
    </w:p>
    <w:p>
      <w:pPr>
        <w:pStyle w:val="BodyText"/>
        <w:spacing w:before="4"/>
        <w:ind w:left="0" w:firstLine="0"/>
        <w:rPr>
          <w:i/>
        </w:rPr>
      </w:pPr>
    </w:p>
    <w:p>
      <w:pPr>
        <w:pStyle w:val="Heading1"/>
        <w:spacing w:before="1"/>
        <w:ind w:left="862"/>
        <w:jc w:val="left"/>
      </w:pPr>
      <w:r>
        <w:rPr/>
        <w:t>Место</w:t>
      </w:r>
      <w:r>
        <w:rPr>
          <w:spacing w:val="64"/>
        </w:rPr>
        <w:t> </w:t>
      </w:r>
      <w:r>
        <w:rPr/>
        <w:t>проведения</w:t>
      </w:r>
      <w:r>
        <w:rPr>
          <w:spacing w:val="66"/>
        </w:rPr>
        <w:t> </w:t>
      </w:r>
      <w:r>
        <w:rPr/>
        <w:t>конференции:</w:t>
      </w:r>
      <w:r>
        <w:rPr>
          <w:spacing w:val="66"/>
        </w:rPr>
        <w:t> </w:t>
      </w:r>
      <w:r>
        <w:rPr/>
        <w:t>муниципальное</w:t>
      </w:r>
      <w:r>
        <w:rPr>
          <w:spacing w:val="66"/>
        </w:rPr>
        <w:t> </w:t>
      </w:r>
      <w:r>
        <w:rPr/>
        <w:t>бюджетное</w:t>
      </w:r>
      <w:r>
        <w:rPr>
          <w:spacing w:val="65"/>
        </w:rPr>
        <w:t> </w:t>
      </w:r>
      <w:r>
        <w:rPr/>
        <w:t>учреждение</w:t>
      </w:r>
      <w:r>
        <w:rPr>
          <w:spacing w:val="66"/>
        </w:rPr>
        <w:t> </w:t>
      </w:r>
      <w:r>
        <w:rPr>
          <w:spacing w:val="-5"/>
        </w:rPr>
        <w:t>г.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Краснодара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«Дом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молодежи»</w:t>
      </w:r>
      <w:r>
        <w:rPr>
          <w:b/>
          <w:spacing w:val="-2"/>
          <w:sz w:val="24"/>
        </w:rPr>
        <w:t> </w:t>
      </w:r>
      <w:r>
        <w:rPr>
          <w:sz w:val="24"/>
        </w:rPr>
        <w:t>(адрес:</w:t>
      </w:r>
      <w:r>
        <w:rPr>
          <w:spacing w:val="-3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Краснодар,</w:t>
      </w:r>
      <w:r>
        <w:rPr>
          <w:spacing w:val="-1"/>
          <w:sz w:val="24"/>
        </w:rPr>
        <w:t> </w:t>
      </w:r>
      <w:r>
        <w:rPr>
          <w:sz w:val="24"/>
        </w:rPr>
        <w:t>ул.</w:t>
      </w:r>
      <w:r>
        <w:rPr>
          <w:spacing w:val="-3"/>
          <w:sz w:val="24"/>
        </w:rPr>
        <w:t> </w:t>
      </w:r>
      <w:r>
        <w:rPr>
          <w:sz w:val="24"/>
        </w:rPr>
        <w:t>Сормовская,</w:t>
      </w:r>
      <w:r>
        <w:rPr>
          <w:spacing w:val="-3"/>
          <w:sz w:val="24"/>
        </w:rPr>
        <w:t> </w:t>
      </w:r>
      <w:r>
        <w:rPr>
          <w:sz w:val="24"/>
        </w:rPr>
        <w:t>д.</w:t>
      </w:r>
      <w:r>
        <w:rPr>
          <w:spacing w:val="-2"/>
          <w:sz w:val="24"/>
        </w:rPr>
        <w:t> 12/11).</w:t>
      </w:r>
    </w:p>
    <w:p>
      <w:pPr>
        <w:spacing w:line="235" w:lineRule="auto" w:before="4"/>
        <w:ind w:left="143" w:right="0" w:firstLine="719"/>
        <w:jc w:val="left"/>
        <w:rPr>
          <w:sz w:val="24"/>
        </w:rPr>
      </w:pPr>
      <w:r>
        <w:rPr>
          <w:b/>
          <w:sz w:val="24"/>
        </w:rPr>
        <w:t>Начало работы конференции: 9 апреля в 11.00 часов </w:t>
      </w:r>
      <w:r>
        <w:rPr>
          <w:sz w:val="24"/>
        </w:rPr>
        <w:t>(10-11 часов – регистрация </w:t>
      </w:r>
      <w:r>
        <w:rPr>
          <w:spacing w:val="-2"/>
          <w:sz w:val="24"/>
        </w:rPr>
        <w:t>участников)</w:t>
      </w:r>
    </w:p>
    <w:p>
      <w:pPr>
        <w:pStyle w:val="BodyText"/>
        <w:spacing w:before="47"/>
        <w:ind w:left="0" w:firstLine="0"/>
      </w:pPr>
    </w:p>
    <w:p>
      <w:pPr>
        <w:pStyle w:val="BodyText"/>
        <w:spacing w:before="1"/>
        <w:ind w:right="280" w:firstLine="719"/>
        <w:jc w:val="both"/>
      </w:pPr>
      <w:r>
        <w:rPr>
          <w:b/>
          <w:i/>
        </w:rPr>
        <w:t>Основная цель конференции </w:t>
      </w:r>
      <w:r>
        <w:rPr/>
        <w:t>– осмысление основных стратегий развития специального и инклюзивного образования, анализ современных достижений в области фундаментальных и прикладных исследований в дефектологической науке, содействие повышению качества инклюзивного образования в Российской Федерации и за рубежом.</w:t>
      </w:r>
    </w:p>
    <w:p>
      <w:pPr>
        <w:pStyle w:val="BodyText"/>
        <w:ind w:left="0" w:firstLine="0"/>
      </w:pPr>
    </w:p>
    <w:p>
      <w:pPr>
        <w:spacing w:before="0"/>
        <w:ind w:left="312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Проблемное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поле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конференции: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  <w:tab w:pos="2029" w:val="left" w:leader="none"/>
          <w:tab w:pos="3713" w:val="left" w:leader="none"/>
          <w:tab w:pos="5832" w:val="left" w:leader="none"/>
          <w:tab w:pos="6211" w:val="left" w:leader="none"/>
          <w:tab w:pos="7712" w:val="left" w:leader="none"/>
          <w:tab w:pos="9379" w:val="left" w:leader="none"/>
        </w:tabs>
        <w:spacing w:line="240" w:lineRule="auto" w:before="0" w:after="0"/>
        <w:ind w:left="143" w:right="286" w:hanging="3"/>
        <w:jc w:val="left"/>
        <w:rPr>
          <w:sz w:val="24"/>
        </w:rPr>
      </w:pPr>
      <w:r>
        <w:rPr>
          <w:spacing w:val="-2"/>
          <w:sz w:val="24"/>
        </w:rPr>
        <w:t>Современная</w:t>
      </w:r>
      <w:r>
        <w:rPr>
          <w:sz w:val="24"/>
        </w:rPr>
        <w:tab/>
      </w:r>
      <w:r>
        <w:rPr>
          <w:spacing w:val="-2"/>
          <w:sz w:val="24"/>
        </w:rPr>
        <w:t>проблематика</w:t>
      </w:r>
      <w:r>
        <w:rPr>
          <w:sz w:val="24"/>
        </w:rPr>
        <w:tab/>
      </w:r>
      <w:r>
        <w:rPr>
          <w:spacing w:val="-2"/>
          <w:sz w:val="24"/>
        </w:rPr>
        <w:t>фундаментальных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прикладных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pacing w:val="-2"/>
          <w:sz w:val="24"/>
        </w:rPr>
        <w:t>дефектологии;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</w:tabs>
        <w:spacing w:line="240" w:lineRule="auto" w:before="0" w:after="0"/>
        <w:ind w:left="143" w:right="288" w:hanging="3"/>
        <w:jc w:val="left"/>
        <w:rPr>
          <w:sz w:val="24"/>
        </w:rPr>
      </w:pPr>
      <w:r>
        <w:rPr>
          <w:sz w:val="24"/>
        </w:rPr>
        <w:t>новые</w:t>
      </w:r>
      <w:r>
        <w:rPr>
          <w:spacing w:val="-2"/>
          <w:sz w:val="24"/>
        </w:rPr>
        <w:t> </w:t>
      </w:r>
      <w:r>
        <w:rPr>
          <w:sz w:val="24"/>
        </w:rPr>
        <w:t>образовательные</w:t>
      </w:r>
      <w:r>
        <w:rPr>
          <w:spacing w:val="-1"/>
          <w:sz w:val="24"/>
        </w:rPr>
        <w:t> </w:t>
      </w:r>
      <w:r>
        <w:rPr>
          <w:sz w:val="24"/>
        </w:rPr>
        <w:t>практики и подходы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обучению,</w:t>
      </w:r>
      <w:r>
        <w:rPr>
          <w:spacing w:val="-1"/>
          <w:sz w:val="24"/>
        </w:rPr>
        <w:t> </w:t>
      </w:r>
      <w:r>
        <w:rPr>
          <w:sz w:val="24"/>
        </w:rPr>
        <w:t>воспитанию</w:t>
      </w:r>
      <w:r>
        <w:rPr>
          <w:spacing w:val="-3"/>
          <w:sz w:val="24"/>
        </w:rPr>
        <w:t> </w:t>
      </w:r>
      <w:r>
        <w:rPr>
          <w:sz w:val="24"/>
        </w:rPr>
        <w:t>и развитию</w:t>
      </w:r>
      <w:r>
        <w:rPr>
          <w:spacing w:val="-1"/>
          <w:sz w:val="24"/>
        </w:rPr>
        <w:t> </w:t>
      </w:r>
      <w:r>
        <w:rPr>
          <w:sz w:val="24"/>
        </w:rPr>
        <w:t>лиц с ОВЗ в дошкольных, школьных и профессиональных образовательных организациях;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84"/>
        <w:jc w:val="left"/>
        <w:rPr>
          <w:sz w:val="24"/>
        </w:rPr>
      </w:pPr>
      <w:r>
        <w:rPr>
          <w:sz w:val="24"/>
        </w:rPr>
        <w:t>Современное</w:t>
      </w:r>
      <w:r>
        <w:rPr>
          <w:spacing w:val="-7"/>
          <w:sz w:val="24"/>
        </w:rPr>
        <w:t> </w:t>
      </w:r>
      <w:r>
        <w:rPr>
          <w:sz w:val="24"/>
        </w:rPr>
        <w:t>состояние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перспективы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инклюзивного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</w:tabs>
        <w:spacing w:line="240" w:lineRule="auto" w:before="0" w:after="0"/>
        <w:ind w:left="143" w:right="284" w:hanging="3"/>
        <w:jc w:val="left"/>
        <w:rPr>
          <w:sz w:val="24"/>
        </w:rPr>
      </w:pPr>
      <w:r>
        <w:rPr>
          <w:sz w:val="24"/>
        </w:rPr>
        <w:t>Социализация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интеграция</w:t>
      </w:r>
      <w:r>
        <w:rPr>
          <w:spacing w:val="80"/>
          <w:sz w:val="24"/>
        </w:rPr>
        <w:t> </w:t>
      </w:r>
      <w:r>
        <w:rPr>
          <w:sz w:val="24"/>
        </w:rPr>
        <w:t>лиц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особыми</w:t>
      </w:r>
      <w:r>
        <w:rPr>
          <w:spacing w:val="80"/>
          <w:sz w:val="24"/>
        </w:rPr>
        <w:t> </w:t>
      </w:r>
      <w:r>
        <w:rPr>
          <w:sz w:val="24"/>
        </w:rPr>
        <w:t>образовательными</w:t>
      </w:r>
      <w:r>
        <w:rPr>
          <w:spacing w:val="80"/>
          <w:sz w:val="24"/>
        </w:rPr>
        <w:t> </w:t>
      </w:r>
      <w:r>
        <w:rPr>
          <w:sz w:val="24"/>
        </w:rPr>
        <w:t>потребностями</w:t>
      </w:r>
      <w:r>
        <w:rPr>
          <w:spacing w:val="80"/>
          <w:sz w:val="24"/>
        </w:rPr>
        <w:t> </w:t>
      </w:r>
      <w:r>
        <w:rPr>
          <w:sz w:val="24"/>
        </w:rPr>
        <w:t>в дополнительном образовании и социокультурном пространстве;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</w:tabs>
        <w:spacing w:line="240" w:lineRule="auto" w:before="0" w:after="0"/>
        <w:ind w:left="143" w:right="280" w:hanging="3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семьей</w:t>
      </w:r>
      <w:r>
        <w:rPr>
          <w:spacing w:val="40"/>
          <w:sz w:val="24"/>
        </w:rPr>
        <w:t> </w:t>
      </w:r>
      <w:r>
        <w:rPr>
          <w:sz w:val="24"/>
        </w:rPr>
        <w:t>как</w:t>
      </w:r>
      <w:r>
        <w:rPr>
          <w:spacing w:val="40"/>
          <w:sz w:val="24"/>
        </w:rPr>
        <w:t> </w:t>
      </w:r>
      <w:r>
        <w:rPr>
          <w:sz w:val="24"/>
        </w:rPr>
        <w:t>фактор</w:t>
      </w:r>
      <w:r>
        <w:rPr>
          <w:spacing w:val="40"/>
          <w:sz w:val="24"/>
        </w:rPr>
        <w:t> </w:t>
      </w:r>
      <w:r>
        <w:rPr>
          <w:sz w:val="24"/>
        </w:rPr>
        <w:t>оптимизации</w:t>
      </w:r>
      <w:r>
        <w:rPr>
          <w:spacing w:val="40"/>
          <w:sz w:val="24"/>
        </w:rPr>
        <w:t> </w:t>
      </w:r>
      <w:r>
        <w:rPr>
          <w:sz w:val="24"/>
        </w:rPr>
        <w:t>коррекционно-образовательного </w:t>
      </w:r>
      <w:r>
        <w:rPr>
          <w:spacing w:val="-2"/>
          <w:sz w:val="24"/>
        </w:rPr>
        <w:t>процесса;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460" w:bottom="280" w:left="1559" w:right="566"/>
        </w:sectPr>
      </w:pP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</w:tabs>
        <w:spacing w:line="240" w:lineRule="auto" w:before="67" w:after="0"/>
        <w:ind w:left="143" w:right="286" w:hanging="3"/>
        <w:jc w:val="both"/>
        <w:rPr>
          <w:sz w:val="24"/>
        </w:rPr>
      </w:pPr>
      <w:r>
        <w:rPr>
          <w:sz w:val="24"/>
        </w:rPr>
        <w:t>Стратегии, модели и ресурсы сопровождения лиц с инвалидностью и ОВЗ: профориентация, трудоустройство, реабилитация, спорт;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  <w:tab w:pos="424" w:val="left" w:leader="none"/>
        </w:tabs>
        <w:spacing w:line="240" w:lineRule="auto" w:before="0" w:after="0"/>
        <w:ind w:left="143" w:right="276" w:hanging="3"/>
        <w:jc w:val="both"/>
        <w:rPr>
          <w:sz w:val="24"/>
        </w:rPr>
      </w:pPr>
      <w:r>
        <w:rPr>
          <w:sz w:val="24"/>
        </w:rPr>
        <w:t>Перспективы и особенности развития системы непрерывного профессионального образования педагогов-дефектологов: кадровые, методические, ресурсные, социально- </w:t>
      </w:r>
      <w:r>
        <w:rPr>
          <w:spacing w:val="-2"/>
          <w:sz w:val="24"/>
        </w:rPr>
        <w:t>психологические.</w:t>
      </w:r>
    </w:p>
    <w:p>
      <w:pPr>
        <w:pStyle w:val="BodyText"/>
        <w:ind w:right="285" w:firstLine="719"/>
        <w:jc w:val="both"/>
      </w:pPr>
      <w:r>
        <w:rPr/>
        <w:t>К участию в конференции приглашаются ученые, преподаватели вузов и учреждений среднего профессионального образования, сотрудники коррекционных образовательных учреждений, органов управления образованием, представители общественных организаций, магистранты, студенты.</w:t>
      </w:r>
    </w:p>
    <w:p>
      <w:pPr>
        <w:spacing w:line="274" w:lineRule="exact" w:before="5"/>
        <w:ind w:left="862" w:right="0" w:firstLine="0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конференции:</w:t>
      </w:r>
    </w:p>
    <w:p>
      <w:pPr>
        <w:pStyle w:val="ListParagraph"/>
        <w:numPr>
          <w:ilvl w:val="1"/>
          <w:numId w:val="1"/>
        </w:numPr>
        <w:tabs>
          <w:tab w:pos="278" w:val="left" w:leader="none"/>
        </w:tabs>
        <w:spacing w:line="274" w:lineRule="exact" w:before="0" w:after="0"/>
        <w:ind w:left="278" w:right="0" w:hanging="138"/>
        <w:jc w:val="left"/>
        <w:rPr>
          <w:sz w:val="24"/>
        </w:rPr>
      </w:pPr>
      <w:r>
        <w:rPr>
          <w:spacing w:val="-2"/>
          <w:sz w:val="24"/>
        </w:rPr>
        <w:t>очная;</w:t>
      </w:r>
    </w:p>
    <w:p>
      <w:pPr>
        <w:pStyle w:val="ListParagraph"/>
        <w:numPr>
          <w:ilvl w:val="1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sz w:val="24"/>
        </w:rPr>
      </w:pPr>
      <w:r>
        <w:rPr>
          <w:sz w:val="24"/>
        </w:rPr>
        <w:t>очно-заочная</w:t>
      </w:r>
      <w:r>
        <w:rPr>
          <w:spacing w:val="-4"/>
          <w:sz w:val="24"/>
        </w:rPr>
        <w:t> </w:t>
      </w:r>
      <w:r>
        <w:rPr>
          <w:sz w:val="24"/>
        </w:rPr>
        <w:t>(выступление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публикация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статьи);</w:t>
      </w:r>
    </w:p>
    <w:p>
      <w:pPr>
        <w:pStyle w:val="ListParagraph"/>
        <w:numPr>
          <w:ilvl w:val="1"/>
          <w:numId w:val="1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sz w:val="24"/>
        </w:rPr>
      </w:pPr>
      <w:r>
        <w:rPr>
          <w:sz w:val="24"/>
        </w:rPr>
        <w:t>заочная</w:t>
      </w:r>
      <w:r>
        <w:rPr>
          <w:spacing w:val="-4"/>
          <w:sz w:val="24"/>
        </w:rPr>
        <w:t> </w:t>
      </w:r>
      <w:r>
        <w:rPr>
          <w:sz w:val="24"/>
        </w:rPr>
        <w:t>(только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статья);</w:t>
      </w:r>
    </w:p>
    <w:p>
      <w:pPr>
        <w:pStyle w:val="ListParagraph"/>
        <w:numPr>
          <w:ilvl w:val="1"/>
          <w:numId w:val="1"/>
        </w:numPr>
        <w:tabs>
          <w:tab w:pos="338" w:val="left" w:leader="none"/>
        </w:tabs>
        <w:spacing w:line="240" w:lineRule="auto" w:before="0" w:after="0"/>
        <w:ind w:left="338" w:right="0" w:hanging="138"/>
        <w:jc w:val="left"/>
        <w:rPr>
          <w:sz w:val="24"/>
        </w:rPr>
      </w:pPr>
      <w:r>
        <w:rPr>
          <w:sz w:val="24"/>
        </w:rPr>
        <w:t>дистанционная</w:t>
      </w:r>
      <w:r>
        <w:rPr>
          <w:spacing w:val="-6"/>
          <w:sz w:val="24"/>
        </w:rPr>
        <w:t> </w:t>
      </w:r>
      <w:r>
        <w:rPr>
          <w:sz w:val="24"/>
        </w:rPr>
        <w:t>(онлайн,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офлайн)</w:t>
      </w:r>
    </w:p>
    <w:p>
      <w:pPr>
        <w:pStyle w:val="BodyText"/>
        <w:ind w:left="0" w:firstLine="0"/>
      </w:pPr>
    </w:p>
    <w:p>
      <w:pPr>
        <w:pStyle w:val="BodyText"/>
        <w:ind w:left="680" w:firstLine="0"/>
        <w:jc w:val="both"/>
      </w:pPr>
      <w:r>
        <w:rPr/>
        <w:t>Все</w:t>
      </w:r>
      <w:r>
        <w:rPr>
          <w:spacing w:val="-5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участия</w:t>
      </w:r>
      <w:r>
        <w:rPr>
          <w:spacing w:val="-4"/>
        </w:rPr>
        <w:t> </w:t>
      </w:r>
      <w:r>
        <w:rPr/>
        <w:t>подтверждаются</w:t>
      </w:r>
      <w:r>
        <w:rPr>
          <w:spacing w:val="-4"/>
        </w:rPr>
        <w:t> </w:t>
      </w:r>
      <w:r>
        <w:rPr/>
        <w:t>сертификатом</w:t>
      </w:r>
      <w:r>
        <w:rPr>
          <w:spacing w:val="-1"/>
        </w:rPr>
        <w:t> </w:t>
      </w:r>
      <w:r>
        <w:rPr>
          <w:spacing w:val="-2"/>
        </w:rPr>
        <w:t>участника.</w:t>
      </w:r>
    </w:p>
    <w:p>
      <w:pPr>
        <w:spacing w:before="0"/>
        <w:ind w:left="143" w:right="282" w:hanging="3"/>
        <w:jc w:val="both"/>
        <w:rPr>
          <w:b/>
          <w:position w:val="1"/>
          <w:sz w:val="22"/>
        </w:rPr>
      </w:pPr>
      <w:r>
        <w:rPr>
          <w:sz w:val="24"/>
        </w:rPr>
        <w:t>По итогам конференции планируется </w:t>
      </w:r>
      <w:r>
        <w:rPr>
          <w:b/>
          <w:i/>
          <w:sz w:val="24"/>
        </w:rPr>
        <w:t>публикация электронного сборника материалов конференции, </w:t>
      </w:r>
      <w:r>
        <w:rPr>
          <w:sz w:val="24"/>
        </w:rPr>
        <w:t>который будет </w:t>
      </w:r>
      <w:r>
        <w:rPr>
          <w:position w:val="2"/>
          <w:sz w:val="22"/>
        </w:rPr>
        <w:t>размещен в наукометрической базе данных </w:t>
      </w:r>
      <w:r>
        <w:rPr>
          <w:b/>
          <w:position w:val="1"/>
          <w:sz w:val="22"/>
        </w:rPr>
        <w:t>РИНЦ </w:t>
      </w:r>
      <w:r>
        <w:rPr>
          <w:sz w:val="24"/>
        </w:rPr>
        <w:t>(Научная электронная библиотека – eLIBRARY.RU)</w:t>
      </w:r>
      <w:r>
        <w:rPr>
          <w:b/>
          <w:position w:val="1"/>
          <w:sz w:val="22"/>
        </w:rPr>
        <w:t>.</w:t>
      </w:r>
    </w:p>
    <w:p>
      <w:pPr>
        <w:spacing w:before="5"/>
        <w:ind w:left="140" w:right="0" w:firstLine="0"/>
        <w:jc w:val="both"/>
        <w:rPr>
          <w:b/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подачи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заявок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конференции –</w:t>
      </w:r>
      <w:r>
        <w:rPr>
          <w:spacing w:val="57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марта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г.</w:t>
      </w:r>
    </w:p>
    <w:p>
      <w:pPr>
        <w:spacing w:before="0"/>
        <w:ind w:left="140" w:right="0" w:firstLine="0"/>
        <w:jc w:val="both"/>
        <w:rPr>
          <w:b/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подачи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статей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публикации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сборнике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апреля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г.</w:t>
      </w:r>
    </w:p>
    <w:p>
      <w:pPr>
        <w:pStyle w:val="BodyText"/>
        <w:spacing w:line="242" w:lineRule="auto" w:before="271"/>
        <w:ind w:right="277" w:firstLine="719"/>
        <w:jc w:val="both"/>
      </w:pPr>
      <w:r>
        <w:rPr/>
        <w:t>Для участия в</w:t>
      </w:r>
      <w:r>
        <w:rPr>
          <w:spacing w:val="-1"/>
        </w:rPr>
        <w:t> </w:t>
      </w:r>
      <w:r>
        <w:rPr/>
        <w:t>дистанционном</w:t>
      </w:r>
      <w:r>
        <w:rPr>
          <w:spacing w:val="-1"/>
        </w:rPr>
        <w:t> </w:t>
      </w:r>
      <w:r>
        <w:rPr/>
        <w:t>формате</w:t>
      </w:r>
      <w:r>
        <w:rPr>
          <w:spacing w:val="-1"/>
        </w:rPr>
        <w:t> </w:t>
      </w:r>
      <w:r>
        <w:rPr/>
        <w:t>необходимо выслать ссылку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видеозапись выступления</w:t>
      </w:r>
      <w:r>
        <w:rPr>
          <w:spacing w:val="-1"/>
        </w:rPr>
        <w:t> </w:t>
      </w:r>
      <w:r>
        <w:rPr/>
        <w:t>на адрес электронной почты </w:t>
      </w:r>
      <w:hyperlink r:id="rId10">
        <w:r>
          <w:rPr>
            <w:color w:val="0000FF"/>
            <w:u w:val="single" w:color="0000FF"/>
          </w:rPr>
          <w:t>nauka.dsp@mail.ru</w:t>
        </w:r>
      </w:hyperlink>
      <w:r>
        <w:rPr>
          <w:color w:val="0000FF"/>
          <w:spacing w:val="-1"/>
        </w:rPr>
        <w:t> </w:t>
      </w:r>
      <w:r>
        <w:rPr/>
        <w:t>(тема</w:t>
      </w:r>
      <w:r>
        <w:rPr>
          <w:spacing w:val="-2"/>
        </w:rPr>
        <w:t> </w:t>
      </w:r>
      <w:r>
        <w:rPr/>
        <w:t>письма –</w:t>
      </w:r>
      <w:r>
        <w:rPr>
          <w:spacing w:val="-1"/>
        </w:rPr>
        <w:t> </w:t>
      </w:r>
      <w:r>
        <w:rPr/>
        <w:t>Конференция, дистанционное</w:t>
      </w:r>
      <w:r>
        <w:rPr>
          <w:spacing w:val="-10"/>
        </w:rPr>
        <w:t> </w:t>
      </w:r>
      <w:r>
        <w:rPr/>
        <w:t>участие)</w:t>
      </w:r>
      <w:r>
        <w:rPr>
          <w:spacing w:val="-11"/>
        </w:rPr>
        <w:t> </w:t>
      </w:r>
      <w:r>
        <w:rPr/>
        <w:t>(кафедра</w:t>
      </w:r>
      <w:r>
        <w:rPr>
          <w:spacing w:val="-12"/>
        </w:rPr>
        <w:t> </w:t>
      </w:r>
      <w:r>
        <w:rPr/>
        <w:t>ДСП,</w:t>
      </w:r>
      <w:r>
        <w:rPr>
          <w:spacing w:val="-11"/>
        </w:rPr>
        <w:t> </w:t>
      </w:r>
      <w:r>
        <w:rPr/>
        <w:t>Куцеева</w:t>
      </w:r>
      <w:r>
        <w:rPr>
          <w:spacing w:val="-12"/>
        </w:rPr>
        <w:t> </w:t>
      </w:r>
      <w:r>
        <w:rPr/>
        <w:t>Елена</w:t>
      </w:r>
      <w:r>
        <w:rPr>
          <w:spacing w:val="-12"/>
        </w:rPr>
        <w:t> </w:t>
      </w:r>
      <w:r>
        <w:rPr/>
        <w:t>Леонидовна,</w:t>
      </w:r>
      <w:r>
        <w:rPr>
          <w:spacing w:val="-11"/>
        </w:rPr>
        <w:t> </w:t>
      </w:r>
      <w:r>
        <w:rPr/>
        <w:t>к.психол.н.,</w:t>
      </w:r>
      <w:r>
        <w:rPr>
          <w:spacing w:val="-13"/>
        </w:rPr>
        <w:t> </w:t>
      </w:r>
      <w:r>
        <w:rPr/>
        <w:t>доцент)</w:t>
      </w:r>
      <w:r>
        <w:rPr>
          <w:spacing w:val="-12"/>
        </w:rPr>
        <w:t> </w:t>
      </w:r>
      <w:r>
        <w:rPr>
          <w:b/>
        </w:rPr>
        <w:t>до 20 марта 2025 г</w:t>
      </w:r>
      <w:r>
        <w:rPr/>
        <w:t>. включительно.</w:t>
      </w:r>
    </w:p>
    <w:p>
      <w:pPr>
        <w:pStyle w:val="BodyText"/>
        <w:ind w:right="283"/>
        <w:jc w:val="both"/>
      </w:pPr>
      <w:r>
        <w:rPr/>
        <w:t>Материалы предоставляются по электронной почте вложенными файлами на адрес электронной почты в теме сообщения </w:t>
      </w:r>
      <w:r>
        <w:rPr>
          <w:b/>
        </w:rPr>
        <w:t>«Конференция». </w:t>
      </w:r>
      <w:r>
        <w:rPr/>
        <w:t>Участник отправляет следующие </w:t>
      </w:r>
      <w:r>
        <w:rPr>
          <w:spacing w:val="-2"/>
        </w:rPr>
        <w:t>файлы: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861" w:val="left" w:leader="none"/>
        </w:tabs>
        <w:spacing w:line="240" w:lineRule="auto" w:before="0" w:after="0"/>
        <w:ind w:left="143" w:right="282" w:hanging="3"/>
        <w:jc w:val="both"/>
        <w:rPr>
          <w:sz w:val="24"/>
        </w:rPr>
      </w:pPr>
      <w:r>
        <w:rPr>
          <w:b/>
          <w:i/>
          <w:sz w:val="24"/>
        </w:rPr>
        <w:t>заявку </w:t>
      </w:r>
      <w:r>
        <w:rPr>
          <w:sz w:val="24"/>
        </w:rPr>
        <w:t>– «Иванов_заявка» в формате docx (Приложение А) на адрес электронной почты </w:t>
      </w:r>
      <w:hyperlink r:id="rId10">
        <w:r>
          <w:rPr>
            <w:color w:val="0000FF"/>
            <w:sz w:val="24"/>
            <w:u w:val="single" w:color="0000FF"/>
          </w:rPr>
          <w:t>nauka.dsp@mail.ru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861" w:val="left" w:leader="none"/>
        </w:tabs>
        <w:spacing w:line="240" w:lineRule="auto" w:before="0" w:after="0"/>
        <w:ind w:left="143" w:right="282" w:hanging="3"/>
        <w:jc w:val="both"/>
        <w:rPr>
          <w:sz w:val="24"/>
        </w:rPr>
      </w:pPr>
      <w:r>
        <w:rPr>
          <w:b/>
          <w:i/>
          <w:sz w:val="24"/>
        </w:rPr>
        <w:t>статью </w:t>
      </w:r>
      <w:r>
        <w:rPr>
          <w:sz w:val="24"/>
        </w:rPr>
        <w:t>– «Иванов_статья» в формате docx на адрес электронной почты </w:t>
      </w:r>
      <w:hyperlink r:id="rId11">
        <w:r>
          <w:rPr>
            <w:color w:val="0000FF"/>
            <w:sz w:val="24"/>
            <w:u w:val="single" w:color="0000FF"/>
          </w:rPr>
          <w:t>stati.dsp@mail.ru</w:t>
        </w:r>
      </w:hyperlink>
      <w:r>
        <w:rPr>
          <w:color w:val="0000FF"/>
          <w:spacing w:val="-1"/>
          <w:sz w:val="24"/>
        </w:rPr>
        <w:t> </w:t>
      </w:r>
      <w:r>
        <w:rPr>
          <w:sz w:val="24"/>
        </w:rPr>
        <w:t>(кафедра</w:t>
      </w:r>
      <w:r>
        <w:rPr>
          <w:spacing w:val="2"/>
          <w:sz w:val="24"/>
        </w:rPr>
        <w:t> </w:t>
      </w:r>
      <w:r>
        <w:rPr>
          <w:sz w:val="24"/>
        </w:rPr>
        <w:t>ДСП,</w:t>
      </w:r>
      <w:r>
        <w:rPr>
          <w:spacing w:val="1"/>
          <w:sz w:val="24"/>
        </w:rPr>
        <w:t> </w:t>
      </w:r>
      <w:r>
        <w:rPr>
          <w:sz w:val="24"/>
        </w:rPr>
        <w:t>Соломатина</w:t>
      </w:r>
      <w:r>
        <w:rPr>
          <w:spacing w:val="2"/>
          <w:sz w:val="24"/>
        </w:rPr>
        <w:t> </w:t>
      </w:r>
      <w:r>
        <w:rPr>
          <w:sz w:val="24"/>
        </w:rPr>
        <w:t>Галина</w:t>
      </w:r>
      <w:r>
        <w:rPr>
          <w:spacing w:val="1"/>
          <w:sz w:val="24"/>
        </w:rPr>
        <w:t> </w:t>
      </w:r>
      <w:r>
        <w:rPr>
          <w:sz w:val="24"/>
        </w:rPr>
        <w:t>Николаевна,</w:t>
      </w:r>
      <w:r>
        <w:rPr>
          <w:spacing w:val="2"/>
          <w:sz w:val="24"/>
        </w:rPr>
        <w:t> </w:t>
      </w:r>
      <w:r>
        <w:rPr>
          <w:sz w:val="24"/>
        </w:rPr>
        <w:t>д.пед.н.,</w:t>
      </w:r>
      <w:r>
        <w:rPr>
          <w:spacing w:val="1"/>
          <w:sz w:val="24"/>
        </w:rPr>
        <w:t> </w:t>
      </w:r>
      <w:r>
        <w:rPr>
          <w:sz w:val="24"/>
        </w:rPr>
        <w:t>профессор)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(см.</w:t>
      </w:r>
    </w:p>
    <w:p>
      <w:pPr>
        <w:pStyle w:val="BodyText"/>
        <w:ind w:firstLine="0"/>
        <w:jc w:val="both"/>
      </w:pPr>
      <w:r>
        <w:rPr/>
        <w:t>«Требования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оформлению</w:t>
      </w:r>
      <w:r>
        <w:rPr>
          <w:spacing w:val="-2"/>
        </w:rPr>
        <w:t> </w:t>
      </w:r>
      <w:r>
        <w:rPr/>
        <w:t>статьи»</w:t>
      </w:r>
      <w:r>
        <w:rPr>
          <w:spacing w:val="-10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Приложении</w:t>
      </w:r>
      <w:r>
        <w:rPr>
          <w:spacing w:val="-1"/>
        </w:rPr>
        <w:t> </w:t>
      </w:r>
      <w:r>
        <w:rPr>
          <w:spacing w:val="-5"/>
        </w:rPr>
        <w:t>Б);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861" w:val="left" w:leader="none"/>
        </w:tabs>
        <w:spacing w:line="240" w:lineRule="auto" w:before="0" w:after="0"/>
        <w:ind w:left="143" w:right="282" w:hanging="3"/>
        <w:jc w:val="both"/>
        <w:rPr>
          <w:sz w:val="24"/>
        </w:rPr>
      </w:pPr>
      <w:r>
        <w:rPr>
          <w:b/>
          <w:i/>
          <w:sz w:val="24"/>
        </w:rPr>
        <w:t>справку о проверке статьи на плагиат (полная версия) </w:t>
      </w:r>
      <w:r>
        <w:rPr>
          <w:sz w:val="24"/>
        </w:rPr>
        <w:t>– «Иванов_справка» на адрес электронной почты</w:t>
      </w:r>
      <w:r>
        <w:rPr>
          <w:spacing w:val="40"/>
          <w:sz w:val="24"/>
        </w:rPr>
        <w:t>  </w:t>
      </w:r>
      <w:hyperlink r:id="rId11">
        <w:r>
          <w:rPr>
            <w:color w:val="0000FF"/>
            <w:sz w:val="24"/>
            <w:u w:val="single" w:color="0000FF"/>
          </w:rPr>
          <w:t>stati.dsp@mail.ru</w:t>
        </w:r>
      </w:hyperlink>
    </w:p>
    <w:p>
      <w:pPr>
        <w:pStyle w:val="BodyText"/>
        <w:spacing w:line="237" w:lineRule="auto"/>
        <w:ind w:right="276"/>
        <w:jc w:val="both"/>
      </w:pPr>
      <w:r>
        <w:rPr/>
        <w:t>К</w:t>
      </w:r>
      <w:r>
        <w:rPr>
          <w:spacing w:val="-1"/>
        </w:rPr>
        <w:t> </w:t>
      </w:r>
      <w:r>
        <w:rPr/>
        <w:t>публикации принимаются</w:t>
      </w:r>
      <w:r>
        <w:rPr>
          <w:spacing w:val="-2"/>
        </w:rPr>
        <w:t> </w:t>
      </w:r>
      <w:r>
        <w:rPr/>
        <w:t>статьи с</w:t>
      </w:r>
      <w:r>
        <w:rPr>
          <w:spacing w:val="-2"/>
        </w:rPr>
        <w:t> </w:t>
      </w:r>
      <w:r>
        <w:rPr/>
        <w:t>оригинальностью</w:t>
      </w:r>
      <w:r>
        <w:rPr>
          <w:spacing w:val="-3"/>
        </w:rPr>
        <w:t> </w:t>
      </w:r>
      <w:r>
        <w:rPr/>
        <w:t>текста </w:t>
      </w:r>
      <w:r>
        <w:rPr>
          <w:b/>
        </w:rPr>
        <w:t>не</w:t>
      </w:r>
      <w:r>
        <w:rPr>
          <w:b/>
          <w:spacing w:val="-2"/>
        </w:rPr>
        <w:t> </w:t>
      </w:r>
      <w:r>
        <w:rPr>
          <w:b/>
        </w:rPr>
        <w:t>менее</w:t>
      </w:r>
      <w:r>
        <w:rPr>
          <w:b/>
          <w:spacing w:val="-2"/>
        </w:rPr>
        <w:t> </w:t>
      </w:r>
      <w:r>
        <w:rPr>
          <w:b/>
        </w:rPr>
        <w:t>70%. </w:t>
      </w:r>
      <w:r>
        <w:rPr/>
        <w:t>Единый сайт для проверки уровня оригинальности текста – </w:t>
      </w:r>
      <w:hyperlink r:id="rId12">
        <w:r>
          <w:rPr>
            <w:color w:val="0000FF"/>
            <w:u w:val="single" w:color="0000FF"/>
          </w:rPr>
          <w:t>https://users.antiplagiat.ru</w:t>
        </w:r>
      </w:hyperlink>
      <w:r>
        <w:rPr>
          <w:color w:val="0000FF"/>
          <w:u w:val="single" w:color="0000FF"/>
        </w:rPr>
        <w:t>/ </w:t>
      </w:r>
      <w:r>
        <w:rPr/>
        <w:t>. Статьи</w:t>
      </w:r>
      <w:r>
        <w:rPr>
          <w:rFonts w:ascii="Calibri" w:hAnsi="Calibri"/>
          <w:sz w:val="22"/>
        </w:rPr>
        <w:t>, </w:t>
      </w:r>
      <w:r>
        <w:rPr/>
        <w:t>подлежащие рассмотрению на предмет участия в конференции, не должны быть изданы ранее в других источниках.</w:t>
      </w:r>
    </w:p>
    <w:p>
      <w:pPr>
        <w:pStyle w:val="BodyText"/>
        <w:ind w:right="289" w:firstLine="719"/>
        <w:jc w:val="both"/>
      </w:pPr>
      <w:r>
        <w:rPr/>
        <w:t>Статьи студентов, магистрантов принимаются только в соавторстве с научным </w:t>
      </w:r>
      <w:r>
        <w:rPr>
          <w:spacing w:val="-2"/>
        </w:rPr>
        <w:t>руководителем.</w:t>
      </w:r>
    </w:p>
    <w:p>
      <w:pPr>
        <w:pStyle w:val="BodyText"/>
        <w:ind w:right="288" w:firstLine="719"/>
        <w:jc w:val="both"/>
      </w:pPr>
      <w:r>
        <w:rPr/>
        <w:t>Для участников заочной формы рассылка материалов конференции будет осуществляться после 1 июня 2025 г.</w:t>
      </w:r>
    </w:p>
    <w:p>
      <w:pPr>
        <w:pStyle w:val="BodyText"/>
        <w:ind w:right="277"/>
        <w:jc w:val="both"/>
      </w:pPr>
      <w:r>
        <w:rPr/>
        <w:t>Организационный</w:t>
      </w:r>
      <w:r>
        <w:rPr>
          <w:spacing w:val="-3"/>
        </w:rPr>
        <w:t> </w:t>
      </w:r>
      <w:r>
        <w:rPr/>
        <w:t>взнос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1000</w:t>
      </w:r>
      <w:r>
        <w:rPr>
          <w:spacing w:val="-3"/>
        </w:rPr>
        <w:t> </w:t>
      </w:r>
      <w:r>
        <w:rPr/>
        <w:t>рублей</w:t>
      </w:r>
      <w:r>
        <w:rPr>
          <w:spacing w:val="-3"/>
        </w:rPr>
        <w:t> </w:t>
      </w:r>
      <w:r>
        <w:rPr/>
        <w:t>(сертификат),</w:t>
      </w:r>
      <w:r>
        <w:rPr>
          <w:spacing w:val="-3"/>
        </w:rPr>
        <w:t> </w:t>
      </w:r>
      <w:r>
        <w:rPr/>
        <w:t>1500</w:t>
      </w:r>
      <w:r>
        <w:rPr>
          <w:spacing w:val="-3"/>
        </w:rPr>
        <w:t> </w:t>
      </w:r>
      <w:r>
        <w:rPr/>
        <w:t>рублей</w:t>
      </w:r>
      <w:r>
        <w:rPr>
          <w:spacing w:val="40"/>
        </w:rPr>
        <w:t>  </w:t>
      </w:r>
      <w:r>
        <w:rPr/>
        <w:t>(сертификат,</w:t>
      </w:r>
      <w:r>
        <w:rPr>
          <w:spacing w:val="-8"/>
        </w:rPr>
        <w:t> </w:t>
      </w:r>
      <w:r>
        <w:rPr/>
        <w:t>статья). Оплата производится после получения уведомления о результатах рецензирования и принятия статьи к публикации.</w:t>
      </w:r>
    </w:p>
    <w:p>
      <w:pPr>
        <w:pStyle w:val="BodyText"/>
        <w:spacing w:line="242" w:lineRule="auto"/>
        <w:ind w:right="276" w:firstLine="719"/>
        <w:jc w:val="both"/>
        <w:rPr>
          <w:b/>
        </w:rPr>
      </w:pPr>
      <w:r>
        <w:rPr/>
        <w:t>Оргкомитет оставляет за собой право отбора материалов и их частичного редактирования с учётом тематики конференции. Каждый автор может представить </w:t>
      </w:r>
      <w:r>
        <w:rPr>
          <w:b/>
        </w:rPr>
        <w:t>не более двух статей.</w:t>
      </w:r>
    </w:p>
    <w:p>
      <w:pPr>
        <w:pStyle w:val="BodyText"/>
        <w:ind w:left="1580" w:right="800" w:hanging="1380"/>
        <w:jc w:val="both"/>
      </w:pPr>
      <w:r>
        <w:rPr/>
        <w:t>Контакты:</w:t>
      </w:r>
      <w:r>
        <w:rPr>
          <w:spacing w:val="-7"/>
        </w:rPr>
        <w:t> </w:t>
      </w:r>
      <w:r>
        <w:rPr/>
        <w:t>Куцеева</w:t>
      </w:r>
      <w:r>
        <w:rPr>
          <w:spacing w:val="-6"/>
        </w:rPr>
        <w:t> </w:t>
      </w:r>
      <w:r>
        <w:rPr/>
        <w:t>Елена</w:t>
      </w:r>
      <w:r>
        <w:rPr>
          <w:spacing w:val="-5"/>
        </w:rPr>
        <w:t> </w:t>
      </w:r>
      <w:r>
        <w:rPr/>
        <w:t>Леонидовна,</w:t>
      </w:r>
      <w:r>
        <w:rPr>
          <w:spacing w:val="-5"/>
        </w:rPr>
        <w:t> </w:t>
      </w:r>
      <w:r>
        <w:rPr/>
        <w:t>тел.</w:t>
      </w:r>
      <w:r>
        <w:rPr>
          <w:spacing w:val="-5"/>
        </w:rPr>
        <w:t> </w:t>
      </w:r>
      <w:r>
        <w:rPr/>
        <w:t>89282473392</w:t>
      </w:r>
      <w:r>
        <w:rPr>
          <w:spacing w:val="-5"/>
        </w:rPr>
        <w:t> </w:t>
      </w:r>
      <w:r>
        <w:rPr/>
        <w:t>(организационные</w:t>
      </w:r>
      <w:r>
        <w:rPr>
          <w:spacing w:val="-6"/>
        </w:rPr>
        <w:t> </w:t>
      </w:r>
      <w:r>
        <w:rPr/>
        <w:t>вопросы) Соломатина Галина Николаевна, тел. 89384211729 (публикация статей) Бахтинова Ольга Олеговна, тел. 89094636013 (сертификаты)</w:t>
      </w:r>
    </w:p>
    <w:p>
      <w:pPr>
        <w:pStyle w:val="BodyText"/>
        <w:spacing w:after="0"/>
        <w:jc w:val="both"/>
        <w:sectPr>
          <w:pgSz w:w="11910" w:h="16840"/>
          <w:pgMar w:top="480" w:bottom="280" w:left="1559" w:right="566"/>
        </w:sectPr>
      </w:pPr>
    </w:p>
    <w:p>
      <w:pPr>
        <w:pStyle w:val="Heading1"/>
        <w:spacing w:before="72"/>
        <w:ind w:right="146"/>
      </w:pPr>
      <w:r>
        <w:rPr/>
        <w:t>Просим</w:t>
      </w:r>
      <w:r>
        <w:rPr>
          <w:spacing w:val="-7"/>
        </w:rPr>
        <w:t> </w:t>
      </w:r>
      <w:r>
        <w:rPr/>
        <w:t>ознакомить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данным</w:t>
      </w:r>
      <w:r>
        <w:rPr>
          <w:spacing w:val="-7"/>
        </w:rPr>
        <w:t> </w:t>
      </w:r>
      <w:r>
        <w:rPr/>
        <w:t>информационным</w:t>
      </w:r>
      <w:r>
        <w:rPr>
          <w:spacing w:val="-7"/>
        </w:rPr>
        <w:t> </w:t>
      </w:r>
      <w:r>
        <w:rPr/>
        <w:t>письмом</w:t>
      </w:r>
      <w:r>
        <w:rPr>
          <w:spacing w:val="-7"/>
        </w:rPr>
        <w:t> </w:t>
      </w:r>
      <w:r>
        <w:rPr/>
        <w:t>заинтересованных специалистов. Мы будем рады Вашему участию в конференции!</w:t>
      </w:r>
    </w:p>
    <w:p>
      <w:pPr>
        <w:spacing w:before="271"/>
        <w:ind w:left="0" w:right="283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уважением,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организационный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комитет</w:t>
      </w:r>
    </w:p>
    <w:p>
      <w:pPr>
        <w:pStyle w:val="BodyText"/>
        <w:ind w:left="0" w:firstLine="0"/>
        <w:rPr>
          <w:b/>
          <w:i/>
        </w:rPr>
      </w:pPr>
    </w:p>
    <w:p>
      <w:pPr>
        <w:pStyle w:val="BodyText"/>
        <w:spacing w:before="5"/>
        <w:ind w:left="0" w:firstLine="0"/>
        <w:rPr>
          <w:b/>
          <w:i/>
        </w:rPr>
      </w:pPr>
    </w:p>
    <w:p>
      <w:pPr>
        <w:pStyle w:val="Heading1"/>
        <w:ind w:right="282"/>
        <w:jc w:val="right"/>
      </w:pP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А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1394" w:right="153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>
      <w:pPr>
        <w:pStyle w:val="BodyText"/>
        <w:spacing w:before="271"/>
        <w:ind w:left="0" w:right="142" w:firstLine="0"/>
        <w:jc w:val="center"/>
      </w:pPr>
      <w:r>
        <w:rPr/>
        <w:t>на</w:t>
      </w:r>
      <w:r>
        <w:rPr>
          <w:spacing w:val="-6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IV</w:t>
      </w:r>
      <w:r>
        <w:rPr>
          <w:spacing w:val="-3"/>
        </w:rPr>
        <w:t> </w:t>
      </w:r>
      <w:r>
        <w:rPr/>
        <w:t>ежегодной</w:t>
      </w:r>
      <w:r>
        <w:rPr>
          <w:spacing w:val="-5"/>
        </w:rPr>
        <w:t> </w:t>
      </w:r>
      <w:r>
        <w:rPr/>
        <w:t>международной</w:t>
      </w:r>
      <w:r>
        <w:rPr>
          <w:spacing w:val="-4"/>
        </w:rPr>
        <w:t> </w:t>
      </w:r>
      <w:r>
        <w:rPr/>
        <w:t>научно-практической</w:t>
      </w:r>
      <w:r>
        <w:rPr>
          <w:spacing w:val="-4"/>
        </w:rPr>
        <w:t> </w:t>
      </w:r>
      <w:r>
        <w:rPr>
          <w:spacing w:val="-2"/>
        </w:rPr>
        <w:t>конференции</w:t>
      </w:r>
    </w:p>
    <w:p>
      <w:pPr>
        <w:pStyle w:val="BodyText"/>
        <w:ind w:left="140" w:right="276" w:firstLine="0"/>
        <w:jc w:val="center"/>
      </w:pPr>
      <w:r>
        <w:rPr/>
        <w:t>«Дефектология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образование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наши</w:t>
      </w:r>
      <w:r>
        <w:rPr>
          <w:spacing w:val="-3"/>
        </w:rPr>
        <w:t> </w:t>
      </w:r>
      <w:r>
        <w:rPr/>
        <w:t>дни:</w:t>
      </w:r>
      <w:r>
        <w:rPr>
          <w:spacing w:val="-3"/>
        </w:rPr>
        <w:t> </w:t>
      </w:r>
      <w:r>
        <w:rPr/>
        <w:t>фундаментальные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прикладные исследования» 9-10 апреля 2025 г.</w:t>
      </w:r>
    </w:p>
    <w:p>
      <w:pPr>
        <w:pStyle w:val="BodyText"/>
        <w:spacing w:before="47"/>
        <w:ind w:left="0" w:firstLine="0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861"/>
      </w:tblGrid>
      <w:tr>
        <w:trPr>
          <w:trHeight w:val="539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докладчика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работы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2"/>
                <w:sz w:val="24"/>
              </w:rPr>
              <w:t> есть)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4681" w:type="dxa"/>
          </w:tcPr>
          <w:p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есть)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магистрантов</w:t>
            </w:r>
            <w:r>
              <w:rPr>
                <w:spacing w:val="-2"/>
                <w:sz w:val="24"/>
              </w:rPr>
              <w:t> указать: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заведения;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 (очная, </w:t>
            </w:r>
            <w:r>
              <w:rPr>
                <w:spacing w:val="-2"/>
                <w:sz w:val="24"/>
              </w:rPr>
              <w:t>заочная);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руководителя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участия: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" w:val="left" w:leader="none"/>
                <w:tab w:pos="414" w:val="left" w:leader="none"/>
                <w:tab w:pos="1297" w:val="left" w:leader="none"/>
                <w:tab w:pos="2997" w:val="left" w:leader="none"/>
                <w:tab w:pos="3530" w:val="left" w:leader="none"/>
              </w:tabs>
              <w:spacing w:line="240" w:lineRule="auto" w:before="0" w:after="0"/>
              <w:ind w:left="40" w:right="24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(выступление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планарном </w:t>
            </w:r>
            <w:r>
              <w:rPr>
                <w:sz w:val="24"/>
              </w:rPr>
              <w:t>заседании, секции);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" w:val="left" w:leader="none"/>
                <w:tab w:pos="220" w:val="left" w:leader="none"/>
              </w:tabs>
              <w:spacing w:line="240" w:lineRule="auto" w:before="0" w:after="0"/>
              <w:ind w:left="40" w:right="24" w:hanging="3"/>
              <w:jc w:val="left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(выступление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публикация </w:t>
            </w:r>
            <w:r>
              <w:rPr>
                <w:spacing w:val="-2"/>
                <w:sz w:val="24"/>
              </w:rPr>
              <w:t>статьи);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6" w:val="left" w:leader="none"/>
              </w:tabs>
              <w:spacing w:line="240" w:lineRule="auto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(выступление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записи);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6" w:val="left" w:leader="none"/>
              </w:tabs>
              <w:spacing w:line="257" w:lineRule="exact" w:before="0" w:after="0"/>
              <w:ind w:left="17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заочная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(только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статьи)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4681" w:type="dxa"/>
          </w:tcPr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(статьи)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480" w:bottom="280" w:left="1559" w:right="566"/>
        </w:sectPr>
      </w:pPr>
    </w:p>
    <w:p>
      <w:pPr>
        <w:pStyle w:val="Heading1"/>
        <w:spacing w:before="68"/>
        <w:ind w:right="282"/>
        <w:jc w:val="right"/>
      </w:pP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Б</w:t>
      </w:r>
    </w:p>
    <w:p>
      <w:pPr>
        <w:spacing w:before="276"/>
        <w:ind w:left="1395" w:right="1534" w:firstLine="0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статей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140" w:firstLine="0"/>
      </w:pPr>
      <w:r>
        <w:rPr/>
        <w:t>Объем</w:t>
      </w:r>
      <w:r>
        <w:rPr>
          <w:spacing w:val="-6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статьи </w:t>
      </w:r>
      <w:r>
        <w:rPr>
          <w:b/>
        </w:rPr>
        <w:t>–</w:t>
      </w:r>
      <w:r>
        <w:rPr>
          <w:b/>
          <w:spacing w:val="-2"/>
        </w:rPr>
        <w:t> </w:t>
      </w:r>
      <w:r>
        <w:rPr>
          <w:b/>
        </w:rPr>
        <w:t>3-5</w:t>
      </w:r>
      <w:r>
        <w:rPr>
          <w:b/>
          <w:spacing w:val="-2"/>
        </w:rPr>
        <w:t> </w:t>
      </w:r>
      <w:r>
        <w:rPr>
          <w:b/>
        </w:rPr>
        <w:t>страниц </w:t>
      </w:r>
      <w:r>
        <w:rPr/>
        <w:t>(с</w:t>
      </w:r>
      <w:r>
        <w:rPr>
          <w:spacing w:val="-2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заглавия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списка</w:t>
      </w:r>
      <w:r>
        <w:rPr>
          <w:spacing w:val="-2"/>
        </w:rPr>
        <w:t> литературы).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5"/>
        </w:numPr>
        <w:tabs>
          <w:tab w:pos="380" w:val="left" w:leader="none"/>
        </w:tabs>
        <w:spacing w:line="274" w:lineRule="exact" w:before="0" w:after="0"/>
        <w:ind w:left="380" w:right="0" w:hanging="240"/>
        <w:jc w:val="both"/>
        <w:rPr>
          <w:b w:val="0"/>
        </w:rPr>
      </w:pPr>
      <w:r>
        <w:rPr/>
        <w:t>МАТЕРИАЛЫ</w:t>
      </w:r>
      <w:r>
        <w:rPr>
          <w:spacing w:val="-6"/>
        </w:rPr>
        <w:t> </w:t>
      </w:r>
      <w:r>
        <w:rPr>
          <w:spacing w:val="-2"/>
        </w:rPr>
        <w:t>СТАТЬИ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5"/>
        </w:numPr>
        <w:tabs>
          <w:tab w:pos="143" w:val="left" w:leader="none"/>
          <w:tab w:pos="598" w:val="left" w:leader="none"/>
        </w:tabs>
        <w:spacing w:line="240" w:lineRule="auto" w:before="0" w:after="0"/>
        <w:ind w:left="143" w:right="286" w:hanging="3"/>
        <w:jc w:val="both"/>
        <w:rPr>
          <w:sz w:val="24"/>
        </w:rPr>
      </w:pPr>
      <w:r>
        <w:rPr>
          <w:sz w:val="24"/>
        </w:rPr>
        <w:t>Статья должна быть выполнена в программе Microsoft Office Word в одном файле. Формат А4, книжная ориентация.</w:t>
      </w:r>
    </w:p>
    <w:p>
      <w:pPr>
        <w:pStyle w:val="ListParagraph"/>
        <w:numPr>
          <w:ilvl w:val="1"/>
          <w:numId w:val="5"/>
        </w:numPr>
        <w:tabs>
          <w:tab w:pos="143" w:val="left" w:leader="none"/>
          <w:tab w:pos="579" w:val="left" w:leader="none"/>
        </w:tabs>
        <w:spacing w:line="240" w:lineRule="auto" w:before="3" w:after="0"/>
        <w:ind w:left="143" w:right="278" w:hanging="3"/>
        <w:jc w:val="both"/>
        <w:rPr>
          <w:sz w:val="24"/>
        </w:rPr>
      </w:pPr>
      <w:r>
        <w:rPr>
          <w:b/>
          <w:sz w:val="24"/>
        </w:rPr>
        <w:t>В структуру </w:t>
      </w:r>
      <w:r>
        <w:rPr>
          <w:sz w:val="24"/>
        </w:rPr>
        <w:t>статьи должны входить: УДК, название статьи, ФИО авторов, название учреждения, на базе которого проведено исследование, электронная почта, аннотация, ключевые</w:t>
      </w:r>
      <w:r>
        <w:rPr>
          <w:spacing w:val="-9"/>
          <w:sz w:val="24"/>
        </w:rPr>
        <w:t> </w:t>
      </w:r>
      <w:r>
        <w:rPr>
          <w:sz w:val="24"/>
        </w:rPr>
        <w:t>слова</w:t>
      </w:r>
      <w:r>
        <w:rPr>
          <w:spacing w:val="-9"/>
          <w:sz w:val="24"/>
        </w:rPr>
        <w:t> </w:t>
      </w:r>
      <w:r>
        <w:rPr>
          <w:sz w:val="24"/>
        </w:rPr>
        <w:t>(затем</w:t>
      </w:r>
      <w:r>
        <w:rPr>
          <w:spacing w:val="-7"/>
          <w:sz w:val="24"/>
        </w:rPr>
        <w:t> </w:t>
      </w:r>
      <w:r>
        <w:rPr>
          <w:sz w:val="24"/>
        </w:rPr>
        <w:t>то</w:t>
      </w:r>
      <w:r>
        <w:rPr>
          <w:spacing w:val="-8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английском</w:t>
      </w:r>
      <w:r>
        <w:rPr>
          <w:spacing w:val="-9"/>
          <w:sz w:val="24"/>
        </w:rPr>
        <w:t> </w:t>
      </w:r>
      <w:r>
        <w:rPr>
          <w:sz w:val="24"/>
        </w:rPr>
        <w:t>языке),</w:t>
      </w:r>
      <w:r>
        <w:rPr>
          <w:spacing w:val="-8"/>
          <w:sz w:val="24"/>
        </w:rPr>
        <w:t> </w:t>
      </w:r>
      <w:r>
        <w:rPr>
          <w:sz w:val="24"/>
        </w:rPr>
        <w:t>введение</w:t>
      </w:r>
      <w:r>
        <w:rPr>
          <w:spacing w:val="-9"/>
          <w:sz w:val="24"/>
        </w:rPr>
        <w:t> </w:t>
      </w:r>
      <w:r>
        <w:rPr>
          <w:sz w:val="24"/>
        </w:rPr>
        <w:t>(краткое),</w:t>
      </w:r>
      <w:r>
        <w:rPr>
          <w:spacing w:val="-9"/>
          <w:sz w:val="24"/>
        </w:rPr>
        <w:t> </w:t>
      </w:r>
      <w:r>
        <w:rPr>
          <w:sz w:val="24"/>
        </w:rPr>
        <w:t>цель</w:t>
      </w:r>
      <w:r>
        <w:rPr>
          <w:spacing w:val="-10"/>
          <w:sz w:val="24"/>
        </w:rPr>
        <w:t> </w:t>
      </w:r>
      <w:r>
        <w:rPr>
          <w:sz w:val="24"/>
        </w:rPr>
        <w:t>исследования, материал и методы исследования, результаты исследования и их обсуждение, выводы и заключение, список литературы. В статье может быть также представлен опыт работы автора или образовательной организации по рассматриваемой проблеме.</w:t>
      </w:r>
    </w:p>
    <w:p>
      <w:pPr>
        <w:pStyle w:val="Heading1"/>
        <w:numPr>
          <w:ilvl w:val="1"/>
          <w:numId w:val="5"/>
        </w:numPr>
        <w:tabs>
          <w:tab w:pos="559" w:val="left" w:leader="none"/>
        </w:tabs>
        <w:spacing w:line="240" w:lineRule="auto" w:before="0" w:after="0"/>
        <w:ind w:left="559" w:right="0" w:hanging="419"/>
        <w:jc w:val="both"/>
      </w:pPr>
      <w:r>
        <w:rPr/>
        <w:t>ОФОРМЛЕНИЕ</w:t>
      </w:r>
      <w:r>
        <w:rPr>
          <w:spacing w:val="-5"/>
        </w:rPr>
        <w:t> </w:t>
      </w:r>
      <w:r>
        <w:rPr>
          <w:spacing w:val="-2"/>
        </w:rPr>
        <w:t>СТАТЬИ.</w:t>
      </w:r>
    </w:p>
    <w:p>
      <w:pPr>
        <w:pStyle w:val="ListParagraph"/>
        <w:numPr>
          <w:ilvl w:val="2"/>
          <w:numId w:val="5"/>
        </w:numPr>
        <w:tabs>
          <w:tab w:pos="143" w:val="left" w:leader="none"/>
          <w:tab w:pos="898" w:val="left" w:leader="none"/>
          <w:tab w:pos="2831" w:val="left" w:leader="none"/>
          <w:tab w:pos="3635" w:val="left" w:leader="none"/>
          <w:tab w:pos="4229" w:val="left" w:leader="none"/>
          <w:tab w:pos="5594" w:val="left" w:leader="none"/>
          <w:tab w:pos="6474" w:val="left" w:leader="none"/>
          <w:tab w:pos="7933" w:val="left" w:leader="none"/>
          <w:tab w:pos="8906" w:val="left" w:leader="none"/>
        </w:tabs>
        <w:spacing w:line="235" w:lineRule="auto" w:before="4" w:after="0"/>
        <w:ind w:left="143" w:right="282" w:hanging="3"/>
        <w:jc w:val="left"/>
        <w:rPr>
          <w:sz w:val="24"/>
        </w:rPr>
      </w:pPr>
      <w:r>
        <w:rPr>
          <w:b/>
          <w:spacing w:val="-2"/>
          <w:sz w:val="24"/>
        </w:rPr>
        <w:t>Классификатор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УДК</w:t>
      </w:r>
      <w:r>
        <w:rPr>
          <w:spacing w:val="-4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</w:r>
      <w:r>
        <w:rPr>
          <w:spacing w:val="-2"/>
          <w:sz w:val="24"/>
        </w:rPr>
        <w:t>статьи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>указать</w:t>
      </w:r>
      <w:r>
        <w:rPr>
          <w:sz w:val="24"/>
        </w:rPr>
        <w:tab/>
      </w:r>
      <w:r>
        <w:rPr>
          <w:spacing w:val="-4"/>
          <w:sz w:val="24"/>
        </w:rPr>
        <w:t>шифр </w:t>
      </w:r>
      <w:r>
        <w:rPr>
          <w:sz w:val="24"/>
        </w:rPr>
        <w:t>классификатора УДК по таблицам Универсальной десятичной классификации.</w:t>
      </w:r>
    </w:p>
    <w:p>
      <w:pPr>
        <w:pStyle w:val="ListParagraph"/>
        <w:numPr>
          <w:ilvl w:val="2"/>
          <w:numId w:val="5"/>
        </w:numPr>
        <w:tabs>
          <w:tab w:pos="739" w:val="left" w:leader="none"/>
        </w:tabs>
        <w:spacing w:line="274" w:lineRule="exact" w:before="7" w:after="0"/>
        <w:ind w:left="739" w:right="0" w:hanging="599"/>
        <w:jc w:val="left"/>
        <w:rPr>
          <w:sz w:val="24"/>
        </w:rPr>
      </w:pPr>
      <w:r>
        <w:rPr>
          <w:b/>
          <w:sz w:val="24"/>
        </w:rPr>
        <w:t>Заглавие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статей</w:t>
      </w:r>
      <w:r>
        <w:rPr>
          <w:b/>
          <w:spacing w:val="-3"/>
          <w:sz w:val="24"/>
        </w:rPr>
        <w:t> </w:t>
      </w:r>
      <w:r>
        <w:rPr>
          <w:sz w:val="24"/>
        </w:rPr>
        <w:t>должны</w:t>
      </w:r>
      <w:r>
        <w:rPr>
          <w:spacing w:val="-3"/>
          <w:sz w:val="24"/>
        </w:rPr>
        <w:t> </w:t>
      </w:r>
      <w:r>
        <w:rPr>
          <w:sz w:val="24"/>
        </w:rPr>
        <w:t>соответствовать</w:t>
      </w:r>
      <w:r>
        <w:rPr>
          <w:spacing w:val="-3"/>
          <w:sz w:val="24"/>
        </w:rPr>
        <w:t> </w:t>
      </w:r>
      <w:r>
        <w:rPr>
          <w:sz w:val="24"/>
        </w:rPr>
        <w:t>следующим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требованиям:</w:t>
      </w:r>
    </w:p>
    <w:p>
      <w:pPr>
        <w:pStyle w:val="ListParagraph"/>
        <w:numPr>
          <w:ilvl w:val="3"/>
          <w:numId w:val="5"/>
        </w:numPr>
        <w:tabs>
          <w:tab w:pos="278" w:val="left" w:leader="none"/>
        </w:tabs>
        <w:spacing w:line="274" w:lineRule="exact" w:before="0" w:after="0"/>
        <w:ind w:left="278" w:right="0" w:hanging="138"/>
        <w:jc w:val="left"/>
        <w:rPr>
          <w:sz w:val="24"/>
        </w:rPr>
      </w:pPr>
      <w:r>
        <w:rPr>
          <w:sz w:val="24"/>
        </w:rPr>
        <w:t>заглавия</w:t>
      </w:r>
      <w:r>
        <w:rPr>
          <w:spacing w:val="-4"/>
          <w:sz w:val="24"/>
        </w:rPr>
        <w:t> </w:t>
      </w:r>
      <w:r>
        <w:rPr>
          <w:sz w:val="24"/>
        </w:rPr>
        <w:t>научных</w:t>
      </w:r>
      <w:r>
        <w:rPr>
          <w:spacing w:val="-3"/>
          <w:sz w:val="24"/>
        </w:rPr>
        <w:t> </w:t>
      </w:r>
      <w:r>
        <w:rPr>
          <w:sz w:val="24"/>
        </w:rPr>
        <w:t>статей</w:t>
      </w:r>
      <w:r>
        <w:rPr>
          <w:spacing w:val="-5"/>
          <w:sz w:val="24"/>
        </w:rPr>
        <w:t> </w:t>
      </w:r>
      <w:r>
        <w:rPr>
          <w:sz w:val="24"/>
        </w:rPr>
        <w:t>должны</w:t>
      </w:r>
      <w:r>
        <w:rPr>
          <w:spacing w:val="-4"/>
          <w:sz w:val="24"/>
        </w:rPr>
        <w:t> </w:t>
      </w:r>
      <w:r>
        <w:rPr>
          <w:sz w:val="24"/>
        </w:rPr>
        <w:t>быть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информативными;</w:t>
      </w:r>
    </w:p>
    <w:p>
      <w:pPr>
        <w:pStyle w:val="ListParagraph"/>
        <w:numPr>
          <w:ilvl w:val="3"/>
          <w:numId w:val="5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заглавиях</w:t>
      </w:r>
      <w:r>
        <w:rPr>
          <w:spacing w:val="-2"/>
          <w:sz w:val="24"/>
        </w:rPr>
        <w:t> </w:t>
      </w:r>
      <w:r>
        <w:rPr>
          <w:sz w:val="24"/>
        </w:rPr>
        <w:t>статей</w:t>
      </w:r>
      <w:r>
        <w:rPr>
          <w:spacing w:val="-5"/>
          <w:sz w:val="24"/>
        </w:rPr>
        <w:t> </w:t>
      </w:r>
      <w:r>
        <w:rPr>
          <w:sz w:val="24"/>
        </w:rPr>
        <w:t>можно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только</w:t>
      </w:r>
      <w:r>
        <w:rPr>
          <w:spacing w:val="-4"/>
          <w:sz w:val="24"/>
        </w:rPr>
        <w:t> </w:t>
      </w:r>
      <w:r>
        <w:rPr>
          <w:sz w:val="24"/>
        </w:rPr>
        <w:t>общепринятые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сокращения.</w:t>
      </w:r>
    </w:p>
    <w:p>
      <w:pPr>
        <w:pStyle w:val="BodyText"/>
        <w:spacing w:before="1"/>
        <w:ind w:left="140" w:firstLine="0"/>
      </w:pPr>
      <w:r>
        <w:rPr/>
        <w:t>Данные</w:t>
      </w:r>
      <w:r>
        <w:rPr>
          <w:spacing w:val="-8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предъявляются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оформлению</w:t>
      </w:r>
      <w:r>
        <w:rPr>
          <w:spacing w:val="-4"/>
        </w:rPr>
        <w:t> </w:t>
      </w:r>
      <w:r>
        <w:rPr/>
        <w:t>аннотаций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ключевых</w:t>
      </w:r>
      <w:r>
        <w:rPr>
          <w:spacing w:val="-1"/>
        </w:rPr>
        <w:t> </w:t>
      </w:r>
      <w:r>
        <w:rPr>
          <w:spacing w:val="-4"/>
        </w:rPr>
        <w:t>слов</w:t>
      </w:r>
    </w:p>
    <w:p>
      <w:pPr>
        <w:pStyle w:val="Heading1"/>
        <w:numPr>
          <w:ilvl w:val="2"/>
          <w:numId w:val="5"/>
        </w:numPr>
        <w:tabs>
          <w:tab w:pos="739" w:val="left" w:leader="none"/>
        </w:tabs>
        <w:spacing w:line="240" w:lineRule="auto" w:before="4" w:after="0"/>
        <w:ind w:left="739" w:right="0" w:hanging="599"/>
        <w:jc w:val="left"/>
      </w:pPr>
      <w:r>
        <w:rPr/>
        <w:t>Сведения</w:t>
      </w:r>
      <w:r>
        <w:rPr>
          <w:spacing w:val="-4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авторах</w:t>
      </w:r>
    </w:p>
    <w:p>
      <w:pPr>
        <w:pStyle w:val="ListParagraph"/>
        <w:numPr>
          <w:ilvl w:val="3"/>
          <w:numId w:val="5"/>
        </w:numPr>
        <w:tabs>
          <w:tab w:pos="280" w:val="left" w:leader="none"/>
        </w:tabs>
        <w:spacing w:line="240" w:lineRule="auto" w:before="0" w:after="0"/>
        <w:ind w:left="280" w:right="0" w:hanging="140"/>
        <w:jc w:val="both"/>
        <w:rPr>
          <w:b/>
          <w:color w:val="090909"/>
          <w:sz w:val="24"/>
        </w:rPr>
      </w:pPr>
      <w:r>
        <w:rPr>
          <w:b/>
          <w:color w:val="090909"/>
          <w:sz w:val="24"/>
        </w:rPr>
        <w:t>фамилия,</w:t>
      </w:r>
      <w:r>
        <w:rPr>
          <w:b/>
          <w:color w:val="090909"/>
          <w:spacing w:val="-5"/>
          <w:sz w:val="24"/>
        </w:rPr>
        <w:t> </w:t>
      </w:r>
      <w:r>
        <w:rPr>
          <w:b/>
          <w:color w:val="090909"/>
          <w:sz w:val="24"/>
        </w:rPr>
        <w:t>имя,</w:t>
      </w:r>
      <w:r>
        <w:rPr>
          <w:b/>
          <w:color w:val="090909"/>
          <w:spacing w:val="-2"/>
          <w:sz w:val="24"/>
        </w:rPr>
        <w:t> </w:t>
      </w:r>
      <w:r>
        <w:rPr>
          <w:b/>
          <w:color w:val="090909"/>
          <w:sz w:val="24"/>
        </w:rPr>
        <w:t>отчество</w:t>
      </w:r>
      <w:r>
        <w:rPr>
          <w:b/>
          <w:color w:val="090909"/>
          <w:spacing w:val="-2"/>
          <w:sz w:val="24"/>
        </w:rPr>
        <w:t> </w:t>
      </w:r>
      <w:r>
        <w:rPr>
          <w:color w:val="090909"/>
          <w:sz w:val="24"/>
        </w:rPr>
        <w:t>—</w:t>
      </w:r>
      <w:r>
        <w:rPr>
          <w:color w:val="090909"/>
          <w:spacing w:val="-2"/>
          <w:sz w:val="24"/>
        </w:rPr>
        <w:t> </w:t>
      </w:r>
      <w:r>
        <w:rPr>
          <w:color w:val="090909"/>
          <w:sz w:val="24"/>
        </w:rPr>
        <w:t>полностью,</w:t>
      </w:r>
      <w:r>
        <w:rPr>
          <w:color w:val="090909"/>
          <w:spacing w:val="-6"/>
          <w:sz w:val="24"/>
        </w:rPr>
        <w:t> </w:t>
      </w:r>
      <w:r>
        <w:rPr>
          <w:color w:val="090909"/>
          <w:sz w:val="24"/>
        </w:rPr>
        <w:t>на</w:t>
      </w:r>
      <w:r>
        <w:rPr>
          <w:color w:val="090909"/>
          <w:spacing w:val="-3"/>
          <w:sz w:val="24"/>
        </w:rPr>
        <w:t> </w:t>
      </w:r>
      <w:r>
        <w:rPr>
          <w:color w:val="090909"/>
          <w:sz w:val="24"/>
        </w:rPr>
        <w:t>русском</w:t>
      </w:r>
      <w:r>
        <w:rPr>
          <w:color w:val="090909"/>
          <w:spacing w:val="-3"/>
          <w:sz w:val="24"/>
        </w:rPr>
        <w:t> </w:t>
      </w:r>
      <w:r>
        <w:rPr>
          <w:color w:val="090909"/>
          <w:spacing w:val="-2"/>
          <w:sz w:val="24"/>
        </w:rPr>
        <w:t>языке;</w:t>
      </w:r>
    </w:p>
    <w:p>
      <w:pPr>
        <w:pStyle w:val="ListParagraph"/>
        <w:numPr>
          <w:ilvl w:val="3"/>
          <w:numId w:val="5"/>
        </w:numPr>
        <w:tabs>
          <w:tab w:pos="143" w:val="left" w:leader="none"/>
          <w:tab w:pos="266" w:val="left" w:leader="none"/>
        </w:tabs>
        <w:spacing w:line="240" w:lineRule="auto" w:before="0" w:after="0"/>
        <w:ind w:left="143" w:right="277" w:hanging="3"/>
        <w:jc w:val="both"/>
        <w:rPr>
          <w:b/>
          <w:color w:val="090909"/>
          <w:sz w:val="24"/>
        </w:rPr>
      </w:pPr>
      <w:r>
        <w:rPr>
          <w:b/>
          <w:color w:val="090909"/>
          <w:sz w:val="24"/>
        </w:rPr>
        <w:t>место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работы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с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указанием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страны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и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города,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должность,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ученая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степень,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ученое</w:t>
      </w:r>
      <w:r>
        <w:rPr>
          <w:b/>
          <w:color w:val="090909"/>
          <w:spacing w:val="-15"/>
          <w:sz w:val="24"/>
        </w:rPr>
        <w:t> </w:t>
      </w:r>
      <w:r>
        <w:rPr>
          <w:b/>
          <w:color w:val="090909"/>
          <w:sz w:val="24"/>
        </w:rPr>
        <w:t>звание </w:t>
      </w:r>
      <w:r>
        <w:rPr>
          <w:color w:val="090909"/>
          <w:sz w:val="24"/>
        </w:rPr>
        <w:t>(если есть) на русском языке. Указывается </w:t>
      </w:r>
      <w:r>
        <w:rPr>
          <w:b/>
          <w:color w:val="090909"/>
          <w:sz w:val="24"/>
        </w:rPr>
        <w:t>официальное название из устава организации</w:t>
      </w:r>
      <w:r>
        <w:rPr>
          <w:color w:val="090909"/>
          <w:sz w:val="24"/>
        </w:rPr>
        <w:t>, </w:t>
      </w:r>
      <w:r>
        <w:rPr>
          <w:b/>
          <w:color w:val="090909"/>
          <w:sz w:val="24"/>
        </w:rPr>
        <w:t>в именительном падеже</w:t>
      </w:r>
      <w:r>
        <w:rPr>
          <w:color w:val="090909"/>
          <w:sz w:val="24"/>
        </w:rPr>
        <w:t>.</w:t>
      </w:r>
    </w:p>
    <w:p>
      <w:pPr>
        <w:pStyle w:val="ListParagraph"/>
        <w:numPr>
          <w:ilvl w:val="3"/>
          <w:numId w:val="5"/>
        </w:numPr>
        <w:tabs>
          <w:tab w:pos="278" w:val="left" w:leader="none"/>
        </w:tabs>
        <w:spacing w:line="240" w:lineRule="auto" w:before="0" w:after="0"/>
        <w:ind w:left="278" w:right="0" w:hanging="138"/>
        <w:jc w:val="both"/>
        <w:rPr>
          <w:b/>
          <w:color w:val="090909"/>
          <w:sz w:val="24"/>
        </w:rPr>
      </w:pPr>
      <w:r>
        <w:rPr>
          <w:b/>
          <w:color w:val="090909"/>
          <w:sz w:val="24"/>
        </w:rPr>
        <w:t>адрес</w:t>
      </w:r>
      <w:r>
        <w:rPr>
          <w:b/>
          <w:color w:val="090909"/>
          <w:spacing w:val="-4"/>
          <w:sz w:val="24"/>
        </w:rPr>
        <w:t> </w:t>
      </w:r>
      <w:r>
        <w:rPr>
          <w:b/>
          <w:color w:val="090909"/>
          <w:sz w:val="24"/>
        </w:rPr>
        <w:t>электронной</w:t>
      </w:r>
      <w:r>
        <w:rPr>
          <w:b/>
          <w:color w:val="090909"/>
          <w:spacing w:val="-3"/>
          <w:sz w:val="24"/>
        </w:rPr>
        <w:t> </w:t>
      </w:r>
      <w:r>
        <w:rPr>
          <w:b/>
          <w:color w:val="090909"/>
          <w:spacing w:val="-2"/>
          <w:sz w:val="24"/>
        </w:rPr>
        <w:t>почты</w:t>
      </w:r>
      <w:r>
        <w:rPr>
          <w:color w:val="090909"/>
          <w:spacing w:val="-2"/>
          <w:sz w:val="24"/>
        </w:rPr>
        <w:t>.</w:t>
      </w:r>
    </w:p>
    <w:p>
      <w:pPr>
        <w:pStyle w:val="ListParagraph"/>
        <w:numPr>
          <w:ilvl w:val="2"/>
          <w:numId w:val="6"/>
        </w:numPr>
        <w:tabs>
          <w:tab w:pos="143" w:val="left" w:leader="none"/>
          <w:tab w:pos="807" w:val="left" w:leader="none"/>
        </w:tabs>
        <w:spacing w:line="240" w:lineRule="auto" w:before="0" w:after="0"/>
        <w:ind w:left="143" w:right="280" w:hanging="3"/>
        <w:jc w:val="both"/>
        <w:rPr>
          <w:sz w:val="24"/>
        </w:rPr>
      </w:pPr>
      <w:r>
        <w:rPr>
          <w:b/>
          <w:sz w:val="24"/>
        </w:rPr>
        <w:t>Оформление аннотаций </w:t>
      </w:r>
      <w:r>
        <w:rPr>
          <w:sz w:val="24"/>
        </w:rPr>
        <w:t>- шрифт 12 Times New Roman, интервал – 1. Объем аннотации - от 100 до 150 слов. В аннотации кратко излагается предмет исследования, информация об основных результатах исследования и выводах. Текст аннотации на </w:t>
      </w:r>
      <w:r>
        <w:rPr>
          <w:b/>
          <w:sz w:val="24"/>
        </w:rPr>
        <w:t>английском </w:t>
      </w:r>
      <w:r>
        <w:rPr>
          <w:sz w:val="24"/>
        </w:rPr>
        <w:t>языке должен быть точным переводом русскоязычного варианта.</w:t>
      </w:r>
    </w:p>
    <w:p>
      <w:pPr>
        <w:pStyle w:val="ListParagraph"/>
        <w:numPr>
          <w:ilvl w:val="2"/>
          <w:numId w:val="6"/>
        </w:numPr>
        <w:tabs>
          <w:tab w:pos="739" w:val="left" w:leader="none"/>
        </w:tabs>
        <w:spacing w:line="240" w:lineRule="auto" w:before="1" w:after="0"/>
        <w:ind w:left="739" w:right="0" w:hanging="599"/>
        <w:jc w:val="both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слова:</w:t>
      </w:r>
      <w:r>
        <w:rPr>
          <w:b/>
          <w:spacing w:val="-2"/>
          <w:sz w:val="24"/>
        </w:rPr>
        <w:t> </w:t>
      </w:r>
      <w:r>
        <w:rPr>
          <w:sz w:val="24"/>
        </w:rPr>
        <w:t>5-8</w:t>
      </w:r>
      <w:r>
        <w:rPr>
          <w:spacing w:val="-2"/>
          <w:sz w:val="24"/>
        </w:rPr>
        <w:t> </w:t>
      </w:r>
      <w:r>
        <w:rPr>
          <w:sz w:val="24"/>
        </w:rPr>
        <w:t>слов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словосочетаний.</w:t>
      </w:r>
    </w:p>
    <w:p>
      <w:pPr>
        <w:pStyle w:val="Heading1"/>
        <w:numPr>
          <w:ilvl w:val="2"/>
          <w:numId w:val="6"/>
        </w:numPr>
        <w:tabs>
          <w:tab w:pos="739" w:val="left" w:leader="none"/>
        </w:tabs>
        <w:spacing w:line="274" w:lineRule="exact" w:before="0" w:after="0"/>
        <w:ind w:left="739" w:right="0" w:hanging="599"/>
        <w:jc w:val="both"/>
      </w:pPr>
      <w:r>
        <w:rPr/>
        <w:t>Оформление</w:t>
      </w:r>
      <w:r>
        <w:rPr>
          <w:spacing w:val="-5"/>
        </w:rPr>
        <w:t> </w:t>
      </w:r>
      <w:r>
        <w:rPr/>
        <w:t>основного</w:t>
      </w:r>
      <w:r>
        <w:rPr>
          <w:spacing w:val="-4"/>
        </w:rPr>
        <w:t> </w:t>
      </w:r>
      <w:r>
        <w:rPr>
          <w:spacing w:val="-2"/>
        </w:rPr>
        <w:t>текста:</w:t>
      </w:r>
    </w:p>
    <w:p>
      <w:pPr>
        <w:pStyle w:val="ListParagraph"/>
        <w:numPr>
          <w:ilvl w:val="3"/>
          <w:numId w:val="6"/>
        </w:numPr>
        <w:tabs>
          <w:tab w:pos="338" w:val="left" w:leader="none"/>
        </w:tabs>
        <w:spacing w:line="240" w:lineRule="auto" w:before="0" w:after="0"/>
        <w:ind w:left="143" w:right="283" w:firstLine="57"/>
        <w:jc w:val="left"/>
        <w:rPr>
          <w:i/>
          <w:sz w:val="24"/>
        </w:rPr>
      </w:pPr>
      <w:r>
        <w:rPr>
          <w:i/>
          <w:sz w:val="24"/>
        </w:rPr>
        <w:t>шрифт - 12 Times New Roman (текст статьи); УДК и название статьи – 14 Times New </w:t>
      </w:r>
      <w:r>
        <w:rPr>
          <w:i/>
          <w:spacing w:val="-2"/>
          <w:sz w:val="24"/>
        </w:rPr>
        <w:t>Roman</w:t>
      </w:r>
    </w:p>
    <w:p>
      <w:pPr>
        <w:pStyle w:val="ListParagraph"/>
        <w:numPr>
          <w:ilvl w:val="3"/>
          <w:numId w:val="6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i/>
          <w:sz w:val="24"/>
        </w:rPr>
      </w:pPr>
      <w:r>
        <w:rPr>
          <w:i/>
          <w:sz w:val="24"/>
        </w:rPr>
        <w:t>интервал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1;</w:t>
      </w:r>
    </w:p>
    <w:p>
      <w:pPr>
        <w:pStyle w:val="ListParagraph"/>
        <w:numPr>
          <w:ilvl w:val="3"/>
          <w:numId w:val="6"/>
        </w:numPr>
        <w:tabs>
          <w:tab w:pos="143" w:val="left" w:leader="none"/>
          <w:tab w:pos="278" w:val="left" w:leader="none"/>
        </w:tabs>
        <w:spacing w:line="240" w:lineRule="auto" w:before="0" w:after="0"/>
        <w:ind w:left="143" w:right="280" w:hanging="3"/>
        <w:jc w:val="left"/>
        <w:rPr>
          <w:i/>
          <w:sz w:val="24"/>
        </w:rPr>
      </w:pPr>
      <w:r>
        <w:rPr>
          <w:i/>
          <w:sz w:val="24"/>
        </w:rPr>
        <w:t>поля:</w:t>
      </w:r>
      <w:r>
        <w:rPr>
          <w:i/>
          <w:spacing w:val="78"/>
          <w:sz w:val="24"/>
        </w:rPr>
        <w:t> </w:t>
      </w:r>
      <w:r>
        <w:rPr>
          <w:sz w:val="24"/>
        </w:rPr>
        <w:t>левое,</w:t>
      </w:r>
      <w:r>
        <w:rPr>
          <w:spacing w:val="78"/>
          <w:sz w:val="24"/>
        </w:rPr>
        <w:t> </w:t>
      </w:r>
      <w:r>
        <w:rPr>
          <w:sz w:val="24"/>
        </w:rPr>
        <w:t>правое,</w:t>
      </w:r>
      <w:r>
        <w:rPr>
          <w:spacing w:val="80"/>
          <w:sz w:val="24"/>
        </w:rPr>
        <w:t> </w:t>
      </w:r>
      <w:r>
        <w:rPr>
          <w:sz w:val="24"/>
        </w:rPr>
        <w:t>верхнее,</w:t>
      </w:r>
      <w:r>
        <w:rPr>
          <w:spacing w:val="78"/>
          <w:sz w:val="24"/>
        </w:rPr>
        <w:t> </w:t>
      </w:r>
      <w:r>
        <w:rPr>
          <w:sz w:val="24"/>
        </w:rPr>
        <w:t>нижнее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78"/>
          <w:sz w:val="24"/>
        </w:rPr>
        <w:t> </w:t>
      </w:r>
      <w:r>
        <w:rPr>
          <w:sz w:val="24"/>
        </w:rPr>
        <w:t>2</w:t>
      </w:r>
      <w:r>
        <w:rPr>
          <w:spacing w:val="78"/>
          <w:sz w:val="24"/>
        </w:rPr>
        <w:t> </w:t>
      </w:r>
      <w:r>
        <w:rPr>
          <w:sz w:val="24"/>
        </w:rPr>
        <w:t>см,</w:t>
      </w:r>
      <w:r>
        <w:rPr>
          <w:spacing w:val="78"/>
          <w:sz w:val="24"/>
        </w:rPr>
        <w:t> </w:t>
      </w:r>
      <w:r>
        <w:rPr>
          <w:sz w:val="24"/>
        </w:rPr>
        <w:t>аналогичные</w:t>
      </w:r>
      <w:r>
        <w:rPr>
          <w:spacing w:val="76"/>
          <w:sz w:val="24"/>
        </w:rPr>
        <w:t> </w:t>
      </w:r>
      <w:r>
        <w:rPr>
          <w:sz w:val="24"/>
        </w:rPr>
        <w:t>поля</w:t>
      </w:r>
      <w:r>
        <w:rPr>
          <w:spacing w:val="78"/>
          <w:sz w:val="24"/>
        </w:rPr>
        <w:t> </w:t>
      </w:r>
      <w:r>
        <w:rPr>
          <w:sz w:val="24"/>
        </w:rPr>
        <w:t>применяются</w:t>
      </w:r>
      <w:r>
        <w:rPr>
          <w:spacing w:val="78"/>
          <w:sz w:val="24"/>
        </w:rPr>
        <w:t> </w:t>
      </w:r>
      <w:r>
        <w:rPr>
          <w:sz w:val="24"/>
        </w:rPr>
        <w:t>при размещении на странице таблиц, схем, рисунков и списка литературы;</w:t>
      </w:r>
    </w:p>
    <w:p>
      <w:pPr>
        <w:pStyle w:val="ListParagraph"/>
        <w:numPr>
          <w:ilvl w:val="3"/>
          <w:numId w:val="6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i/>
          <w:sz w:val="24"/>
        </w:rPr>
      </w:pPr>
      <w:r>
        <w:rPr>
          <w:i/>
          <w:color w:val="090909"/>
          <w:sz w:val="24"/>
        </w:rPr>
        <w:t>отступ</w:t>
      </w:r>
      <w:r>
        <w:rPr>
          <w:i/>
          <w:color w:val="090909"/>
          <w:spacing w:val="-2"/>
          <w:sz w:val="24"/>
        </w:rPr>
        <w:t> </w:t>
      </w:r>
      <w:r>
        <w:rPr>
          <w:color w:val="090909"/>
          <w:sz w:val="24"/>
        </w:rPr>
        <w:t>первой</w:t>
      </w:r>
      <w:r>
        <w:rPr>
          <w:color w:val="090909"/>
          <w:spacing w:val="-1"/>
          <w:sz w:val="24"/>
        </w:rPr>
        <w:t> </w:t>
      </w:r>
      <w:r>
        <w:rPr>
          <w:color w:val="090909"/>
          <w:sz w:val="24"/>
        </w:rPr>
        <w:t>строки</w:t>
      </w:r>
      <w:r>
        <w:rPr>
          <w:color w:val="090909"/>
          <w:spacing w:val="-2"/>
          <w:sz w:val="24"/>
        </w:rPr>
        <w:t> </w:t>
      </w:r>
      <w:r>
        <w:rPr>
          <w:color w:val="090909"/>
          <w:sz w:val="24"/>
        </w:rPr>
        <w:t>абзаца</w:t>
      </w:r>
      <w:r>
        <w:rPr>
          <w:color w:val="090909"/>
          <w:spacing w:val="-2"/>
          <w:sz w:val="24"/>
        </w:rPr>
        <w:t> </w:t>
      </w:r>
      <w:r>
        <w:rPr>
          <w:color w:val="090909"/>
          <w:sz w:val="24"/>
        </w:rPr>
        <w:t>1,25</w:t>
      </w:r>
      <w:r>
        <w:rPr>
          <w:color w:val="090909"/>
          <w:spacing w:val="-1"/>
          <w:sz w:val="24"/>
        </w:rPr>
        <w:t> </w:t>
      </w:r>
      <w:r>
        <w:rPr>
          <w:color w:val="090909"/>
          <w:spacing w:val="-4"/>
          <w:sz w:val="24"/>
        </w:rPr>
        <w:t>см.;</w:t>
      </w:r>
    </w:p>
    <w:p>
      <w:pPr>
        <w:pStyle w:val="ListParagraph"/>
        <w:numPr>
          <w:ilvl w:val="3"/>
          <w:numId w:val="6"/>
        </w:numPr>
        <w:tabs>
          <w:tab w:pos="278" w:val="left" w:leader="none"/>
        </w:tabs>
        <w:spacing w:line="240" w:lineRule="auto" w:before="0" w:after="0"/>
        <w:ind w:left="278" w:right="0" w:hanging="138"/>
        <w:jc w:val="left"/>
        <w:rPr>
          <w:i/>
          <w:sz w:val="24"/>
        </w:rPr>
      </w:pPr>
      <w:r>
        <w:rPr>
          <w:color w:val="090909"/>
          <w:sz w:val="24"/>
        </w:rPr>
        <w:t>текст</w:t>
      </w:r>
      <w:r>
        <w:rPr>
          <w:color w:val="090909"/>
          <w:spacing w:val="-2"/>
          <w:sz w:val="24"/>
        </w:rPr>
        <w:t> </w:t>
      </w:r>
      <w:r>
        <w:rPr>
          <w:color w:val="090909"/>
          <w:sz w:val="24"/>
        </w:rPr>
        <w:t>оформляется</w:t>
      </w:r>
      <w:r>
        <w:rPr>
          <w:color w:val="090909"/>
          <w:spacing w:val="-1"/>
          <w:sz w:val="24"/>
        </w:rPr>
        <w:t> </w:t>
      </w:r>
      <w:r>
        <w:rPr>
          <w:i/>
          <w:color w:val="090909"/>
          <w:sz w:val="24"/>
        </w:rPr>
        <w:t>без</w:t>
      </w:r>
      <w:r>
        <w:rPr>
          <w:i/>
          <w:color w:val="090909"/>
          <w:spacing w:val="1"/>
          <w:sz w:val="24"/>
        </w:rPr>
        <w:t> </w:t>
      </w:r>
      <w:r>
        <w:rPr>
          <w:i/>
          <w:color w:val="090909"/>
          <w:spacing w:val="-2"/>
          <w:sz w:val="24"/>
        </w:rPr>
        <w:t>переносов</w:t>
      </w:r>
      <w:r>
        <w:rPr>
          <w:color w:val="090909"/>
          <w:spacing w:val="-2"/>
          <w:sz w:val="24"/>
        </w:rPr>
        <w:t>;</w:t>
      </w:r>
    </w:p>
    <w:p>
      <w:pPr>
        <w:pStyle w:val="ListParagraph"/>
        <w:numPr>
          <w:ilvl w:val="3"/>
          <w:numId w:val="6"/>
        </w:numPr>
        <w:tabs>
          <w:tab w:pos="143" w:val="left" w:leader="none"/>
          <w:tab w:pos="393" w:val="left" w:leader="none"/>
        </w:tabs>
        <w:spacing w:line="240" w:lineRule="auto" w:before="0" w:after="0"/>
        <w:ind w:left="143" w:right="283" w:hanging="3"/>
        <w:jc w:val="both"/>
        <w:rPr>
          <w:sz w:val="24"/>
        </w:rPr>
      </w:pPr>
      <w:r>
        <w:rPr>
          <w:i/>
          <w:sz w:val="24"/>
        </w:rPr>
        <w:t>таблицы </w:t>
      </w:r>
      <w:r>
        <w:rPr>
          <w:sz w:val="24"/>
        </w:rPr>
        <w:t>должны содержать только необходимые данные и представлять собой обобщенные и статистически обработанные материалы, каждая таблица снабжается заголовком и вставляется в текст после абзаца с первой ссылкой на нее;</w:t>
      </w:r>
    </w:p>
    <w:p>
      <w:pPr>
        <w:pStyle w:val="ListParagraph"/>
        <w:numPr>
          <w:ilvl w:val="3"/>
          <w:numId w:val="6"/>
        </w:numPr>
        <w:tabs>
          <w:tab w:pos="143" w:val="left" w:leader="none"/>
          <w:tab w:pos="367" w:val="left" w:leader="none"/>
        </w:tabs>
        <w:spacing w:line="240" w:lineRule="auto" w:before="0" w:after="0"/>
        <w:ind w:left="143" w:right="281" w:hanging="3"/>
        <w:jc w:val="both"/>
        <w:rPr>
          <w:sz w:val="24"/>
        </w:rPr>
      </w:pPr>
      <w:r>
        <w:rPr>
          <w:i/>
          <w:sz w:val="24"/>
        </w:rPr>
        <w:t>рисунки: </w:t>
      </w:r>
      <w:r>
        <w:rPr>
          <w:sz w:val="24"/>
        </w:rPr>
        <w:t>количество графического материала должно быть минимальным, каждый рисунок должен иметь подпись (под рисунком);</w:t>
      </w:r>
    </w:p>
    <w:p>
      <w:pPr>
        <w:pStyle w:val="ListParagraph"/>
        <w:numPr>
          <w:ilvl w:val="3"/>
          <w:numId w:val="6"/>
        </w:numPr>
        <w:tabs>
          <w:tab w:pos="143" w:val="left" w:leader="none"/>
          <w:tab w:pos="331" w:val="left" w:leader="none"/>
        </w:tabs>
        <w:spacing w:line="240" w:lineRule="auto" w:before="0" w:after="0"/>
        <w:ind w:left="143" w:right="283" w:hanging="3"/>
        <w:jc w:val="both"/>
        <w:rPr>
          <w:sz w:val="24"/>
        </w:rPr>
      </w:pPr>
      <w:r>
        <w:rPr>
          <w:i/>
          <w:sz w:val="24"/>
        </w:rPr>
        <w:t>библиографические ссылки </w:t>
      </w:r>
      <w:r>
        <w:rPr>
          <w:sz w:val="24"/>
        </w:rPr>
        <w:t>в тексте статьи следует давать в квадратных скобках [1]. Единая ссылка вида [1,2,3] оформляется не более, чем на три источника.</w:t>
      </w:r>
    </w:p>
    <w:p>
      <w:pPr>
        <w:pStyle w:val="ListParagraph"/>
        <w:numPr>
          <w:ilvl w:val="3"/>
          <w:numId w:val="6"/>
        </w:numPr>
        <w:tabs>
          <w:tab w:pos="143" w:val="left" w:leader="none"/>
          <w:tab w:pos="395" w:val="left" w:leader="none"/>
        </w:tabs>
        <w:spacing w:line="240" w:lineRule="auto" w:before="0" w:after="0"/>
        <w:ind w:left="143" w:right="284" w:hanging="3"/>
        <w:jc w:val="both"/>
        <w:rPr>
          <w:sz w:val="24"/>
        </w:rPr>
      </w:pPr>
      <w:r>
        <w:rPr>
          <w:sz w:val="24"/>
        </w:rPr>
        <w:t>название статьи, ФИО автора, сведения об авторе, аннотация, ключевые слова дублируются на </w:t>
      </w:r>
      <w:r>
        <w:rPr>
          <w:i/>
          <w:sz w:val="24"/>
        </w:rPr>
        <w:t>английском языке</w:t>
      </w:r>
      <w:r>
        <w:rPr>
          <w:sz w:val="24"/>
        </w:rPr>
        <w:t>.</w:t>
      </w:r>
    </w:p>
    <w:p>
      <w:pPr>
        <w:pStyle w:val="ListParagraph"/>
        <w:numPr>
          <w:ilvl w:val="2"/>
          <w:numId w:val="6"/>
        </w:numPr>
        <w:tabs>
          <w:tab w:pos="143" w:val="left" w:leader="none"/>
          <w:tab w:pos="735" w:val="left" w:leader="none"/>
        </w:tabs>
        <w:spacing w:line="237" w:lineRule="auto" w:before="6" w:after="0"/>
        <w:ind w:left="143" w:right="281" w:hanging="3"/>
        <w:jc w:val="both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литературы</w:t>
      </w:r>
      <w:r>
        <w:rPr>
          <w:b/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оригинальной</w:t>
      </w:r>
      <w:r>
        <w:rPr>
          <w:spacing w:val="-6"/>
          <w:sz w:val="24"/>
        </w:rPr>
        <w:t> </w:t>
      </w:r>
      <w:r>
        <w:rPr>
          <w:sz w:val="24"/>
        </w:rPr>
        <w:t>статьи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8"/>
          <w:sz w:val="24"/>
        </w:rPr>
        <w:t> </w:t>
      </w:r>
      <w:r>
        <w:rPr>
          <w:sz w:val="24"/>
        </w:rPr>
        <w:t>менее</w:t>
      </w:r>
      <w:r>
        <w:rPr>
          <w:spacing w:val="-8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более</w:t>
      </w:r>
      <w:r>
        <w:rPr>
          <w:spacing w:val="-9"/>
          <w:sz w:val="24"/>
        </w:rPr>
        <w:t> </w:t>
      </w:r>
      <w:r>
        <w:rPr>
          <w:sz w:val="24"/>
        </w:rPr>
        <w:t>10</w:t>
      </w:r>
      <w:r>
        <w:rPr>
          <w:spacing w:val="-7"/>
          <w:sz w:val="24"/>
        </w:rPr>
        <w:t> </w:t>
      </w:r>
      <w:r>
        <w:rPr>
          <w:sz w:val="24"/>
        </w:rPr>
        <w:t>источников. Библиографический список составляется в алфавитном порядке, указывается фамилия автора</w:t>
      </w:r>
      <w:r>
        <w:rPr>
          <w:spacing w:val="67"/>
          <w:sz w:val="24"/>
        </w:rPr>
        <w:t> </w:t>
      </w:r>
      <w:r>
        <w:rPr>
          <w:sz w:val="24"/>
        </w:rPr>
        <w:t>или</w:t>
      </w:r>
      <w:r>
        <w:rPr>
          <w:spacing w:val="70"/>
          <w:sz w:val="24"/>
        </w:rPr>
        <w:t> </w:t>
      </w:r>
      <w:r>
        <w:rPr>
          <w:sz w:val="24"/>
        </w:rPr>
        <w:t>первые</w:t>
      </w:r>
      <w:r>
        <w:rPr>
          <w:spacing w:val="68"/>
          <w:sz w:val="24"/>
        </w:rPr>
        <w:t> </w:t>
      </w:r>
      <w:r>
        <w:rPr>
          <w:sz w:val="24"/>
        </w:rPr>
        <w:t>два</w:t>
      </w:r>
      <w:r>
        <w:rPr>
          <w:spacing w:val="68"/>
          <w:sz w:val="24"/>
        </w:rPr>
        <w:t> </w:t>
      </w:r>
      <w:r>
        <w:rPr>
          <w:sz w:val="24"/>
        </w:rPr>
        <w:t>слова</w:t>
      </w:r>
      <w:r>
        <w:rPr>
          <w:spacing w:val="68"/>
          <w:sz w:val="24"/>
        </w:rPr>
        <w:t> </w:t>
      </w:r>
      <w:r>
        <w:rPr>
          <w:sz w:val="24"/>
        </w:rPr>
        <w:t>названия,</w:t>
      </w:r>
      <w:r>
        <w:rPr>
          <w:spacing w:val="69"/>
          <w:sz w:val="24"/>
        </w:rPr>
        <w:t> </w:t>
      </w:r>
      <w:r>
        <w:rPr>
          <w:sz w:val="24"/>
        </w:rPr>
        <w:t>если</w:t>
      </w:r>
      <w:r>
        <w:rPr>
          <w:spacing w:val="70"/>
          <w:sz w:val="24"/>
        </w:rPr>
        <w:t> </w:t>
      </w:r>
      <w:r>
        <w:rPr>
          <w:sz w:val="24"/>
        </w:rPr>
        <w:t>библиографическое</w:t>
      </w:r>
      <w:r>
        <w:rPr>
          <w:spacing w:val="68"/>
          <w:sz w:val="24"/>
        </w:rPr>
        <w:t> </w:t>
      </w:r>
      <w:r>
        <w:rPr>
          <w:sz w:val="24"/>
        </w:rPr>
        <w:t>описание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источника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10" w:h="16840"/>
          <w:pgMar w:top="760" w:bottom="280" w:left="1559" w:right="566"/>
        </w:sectPr>
      </w:pPr>
    </w:p>
    <w:p>
      <w:pPr>
        <w:pStyle w:val="BodyText"/>
        <w:spacing w:before="67"/>
        <w:ind w:left="140" w:right="278" w:firstLine="2"/>
        <w:jc w:val="both"/>
        <w:rPr>
          <w:b/>
        </w:rPr>
      </w:pPr>
      <w:r>
        <w:rPr/>
        <w:t>начинается с названия. При оформлении списка литературы следует руководствоваться ГОСТ Р 7.0.5-2008 «Национальный стандарт Российской Федерации. Система стандартов по</w:t>
      </w:r>
      <w:r>
        <w:rPr>
          <w:spacing w:val="-6"/>
        </w:rPr>
        <w:t> </w:t>
      </w:r>
      <w:r>
        <w:rPr/>
        <w:t>информации,</w:t>
      </w:r>
      <w:r>
        <w:rPr>
          <w:spacing w:val="-6"/>
        </w:rPr>
        <w:t> </w:t>
      </w:r>
      <w:r>
        <w:rPr/>
        <w:t>библиотечному</w:t>
      </w:r>
      <w:r>
        <w:rPr>
          <w:spacing w:val="-11"/>
        </w:rPr>
        <w:t> </w:t>
      </w:r>
      <w:r>
        <w:rPr/>
        <w:t>и</w:t>
      </w:r>
      <w:r>
        <w:rPr>
          <w:spacing w:val="-5"/>
        </w:rPr>
        <w:t> </w:t>
      </w:r>
      <w:r>
        <w:rPr/>
        <w:t>издательскому</w:t>
      </w:r>
      <w:r>
        <w:rPr>
          <w:spacing w:val="-8"/>
        </w:rPr>
        <w:t> </w:t>
      </w:r>
      <w:r>
        <w:rPr/>
        <w:t>делу. Библиографическая</w:t>
      </w:r>
      <w:r>
        <w:rPr>
          <w:spacing w:val="-4"/>
        </w:rPr>
        <w:t> </w:t>
      </w:r>
      <w:r>
        <w:rPr/>
        <w:t>ссылка.</w:t>
      </w:r>
      <w:r>
        <w:rPr>
          <w:spacing w:val="-4"/>
        </w:rPr>
        <w:t> </w:t>
      </w:r>
      <w:r>
        <w:rPr/>
        <w:t>Общие требования и правила составления». Указываются только те источники, на которые имеются ссылки в тексте статьи. В список литературы не включаются источники, наличие которых невозможно проверить (материалы локальных конференций, сборники статей, методические рекомендации</w:t>
      </w:r>
      <w:r>
        <w:rPr>
          <w:spacing w:val="-1"/>
        </w:rPr>
        <w:t> </w:t>
      </w:r>
      <w:r>
        <w:rPr/>
        <w:t>и др., не размещенные</w:t>
      </w:r>
      <w:r>
        <w:rPr>
          <w:spacing w:val="-1"/>
        </w:rPr>
        <w:t> </w:t>
      </w:r>
      <w:r>
        <w:rPr/>
        <w:t>в сети интернет в</w:t>
      </w:r>
      <w:r>
        <w:rPr>
          <w:spacing w:val="-2"/>
        </w:rPr>
        <w:t> </w:t>
      </w:r>
      <w:r>
        <w:rPr/>
        <w:t>свободном доступе). </w:t>
      </w:r>
      <w:r>
        <w:rPr>
          <w:b/>
        </w:rPr>
        <w:t>Оригинальность текстов статей должна составлять не менее 70 %.</w:t>
      </w:r>
    </w:p>
    <w:p>
      <w:pPr>
        <w:spacing w:before="5"/>
        <w:ind w:left="140" w:right="0" w:firstLine="0"/>
        <w:jc w:val="both"/>
        <w:rPr>
          <w:b/>
          <w:sz w:val="24"/>
        </w:rPr>
      </w:pPr>
      <w:r>
        <w:rPr>
          <w:b/>
          <w:sz w:val="24"/>
        </w:rPr>
        <w:t>Статьи,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оформленные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нарушением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требований,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рассматриваться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будут</w:t>
      </w:r>
    </w:p>
    <w:p>
      <w:pPr>
        <w:spacing w:before="275"/>
        <w:ind w:left="1395" w:right="1534" w:firstLine="0"/>
        <w:jc w:val="center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оформления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статьи</w:t>
      </w:r>
    </w:p>
    <w:p>
      <w:pPr>
        <w:spacing w:line="322" w:lineRule="exact" w:before="276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УДК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376.42</w:t>
      </w:r>
    </w:p>
    <w:p>
      <w:pPr>
        <w:spacing w:line="242" w:lineRule="auto" w:before="0"/>
        <w:ind w:left="2128" w:right="0" w:hanging="1335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моделирования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текстовых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арифметических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задач обучающимися с умственной отсталостью</w:t>
      </w:r>
    </w:p>
    <w:p>
      <w:pPr>
        <w:spacing w:before="318"/>
        <w:ind w:left="140" w:right="0" w:firstLine="0"/>
        <w:jc w:val="left"/>
        <w:rPr>
          <w:sz w:val="24"/>
        </w:rPr>
      </w:pPr>
      <w:r>
        <w:rPr>
          <w:b/>
          <w:sz w:val="24"/>
        </w:rPr>
        <w:t>Иванов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Иван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Иванович</w:t>
      </w:r>
      <w:r>
        <w:rPr>
          <w:b/>
          <w:spacing w:val="-4"/>
          <w:sz w:val="24"/>
        </w:rPr>
        <w:t> </w:t>
      </w:r>
      <w:r>
        <w:rPr>
          <w:sz w:val="24"/>
        </w:rPr>
        <w:t>(E-mail:</w:t>
      </w:r>
      <w:r>
        <w:rPr>
          <w:spacing w:val="-11"/>
          <w:sz w:val="24"/>
        </w:rPr>
        <w:t> </w:t>
      </w:r>
      <w:hyperlink r:id="rId13">
        <w:r>
          <w:rPr>
            <w:i/>
            <w:color w:val="0000FF"/>
            <w:spacing w:val="-2"/>
            <w:sz w:val="24"/>
            <w:u w:val="single" w:color="0000FF"/>
          </w:rPr>
          <w:t>ivanivanov@mail.ru</w:t>
        </w:r>
      </w:hyperlink>
      <w:r>
        <w:rPr>
          <w:spacing w:val="-2"/>
          <w:sz w:val="24"/>
        </w:rPr>
        <w:t>)</w:t>
      </w:r>
    </w:p>
    <w:p>
      <w:pPr>
        <w:pStyle w:val="BodyText"/>
        <w:spacing w:before="271"/>
        <w:ind w:left="140" w:right="1191" w:firstLine="0"/>
      </w:pPr>
      <w:r>
        <w:rPr/>
        <w:t>ФГБОУ</w:t>
      </w:r>
      <w:r>
        <w:rPr>
          <w:spacing w:val="-6"/>
        </w:rPr>
        <w:t> </w:t>
      </w:r>
      <w:r>
        <w:rPr/>
        <w:t>ВО</w:t>
      </w:r>
      <w:r>
        <w:rPr>
          <w:spacing w:val="-3"/>
        </w:rPr>
        <w:t> </w:t>
      </w:r>
      <w:r>
        <w:rPr/>
        <w:t>«Кубанский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5"/>
        </w:rPr>
        <w:t> </w:t>
      </w:r>
      <w:r>
        <w:rPr/>
        <w:t>университет»,</w:t>
      </w:r>
      <w:r>
        <w:rPr>
          <w:spacing w:val="-6"/>
        </w:rPr>
        <w:t> </w:t>
      </w:r>
      <w:r>
        <w:rPr/>
        <w:t>г.</w:t>
      </w:r>
      <w:r>
        <w:rPr>
          <w:spacing w:val="-6"/>
        </w:rPr>
        <w:t> </w:t>
      </w:r>
      <w:r>
        <w:rPr/>
        <w:t>Краснодар,</w:t>
      </w:r>
      <w:r>
        <w:rPr>
          <w:spacing w:val="-6"/>
        </w:rPr>
        <w:t> </w:t>
      </w:r>
      <w:r>
        <w:rPr/>
        <w:t>Россия К.пед.н., доцент</w:t>
      </w:r>
    </w:p>
    <w:p>
      <w:pPr>
        <w:pStyle w:val="BodyText"/>
        <w:spacing w:before="5"/>
        <w:ind w:left="0" w:firstLine="0"/>
      </w:pPr>
    </w:p>
    <w:p>
      <w:pPr>
        <w:pStyle w:val="BodyText"/>
        <w:ind w:right="284"/>
        <w:jc w:val="both"/>
      </w:pPr>
      <w:r>
        <w:rPr>
          <w:b/>
        </w:rPr>
        <w:t>Аннотация: </w:t>
      </w:r>
      <w:r>
        <w:rPr/>
        <w:t>В статье рассматриваются трудности, возникающие у обучающихся с интеллектуальными нарушениями в процессе моделирования текстовых арифметических задач. Приведены результаты эмпирического исследования по изучению сформированности умений моделировать текстовые арифметические задачи обучающимися с умственной отсталостью 4-го класса.</w:t>
      </w:r>
    </w:p>
    <w:p>
      <w:pPr>
        <w:pStyle w:val="BodyText"/>
        <w:spacing w:line="235" w:lineRule="auto" w:before="5"/>
        <w:ind w:right="283"/>
        <w:jc w:val="both"/>
      </w:pPr>
      <w:r>
        <w:rPr>
          <w:b/>
        </w:rPr>
        <w:t>Ключевые слова: </w:t>
      </w:r>
      <w:r>
        <w:rPr/>
        <w:t>моделирование, текстовые арифметические задачи, моделирование задач, обучающиеся с умственной отсталостью (интеллектуальными нарушениями)</w:t>
      </w:r>
    </w:p>
    <w:p>
      <w:pPr>
        <w:pStyle w:val="BodyText"/>
        <w:spacing w:before="5"/>
        <w:ind w:left="0" w:firstLine="0"/>
      </w:pPr>
    </w:p>
    <w:p>
      <w:pPr>
        <w:spacing w:before="0"/>
        <w:ind w:left="3388" w:right="1191" w:hanging="1875"/>
        <w:jc w:val="left"/>
        <w:rPr>
          <w:b/>
          <w:sz w:val="28"/>
        </w:rPr>
      </w:pPr>
      <w:r>
        <w:rPr>
          <w:b/>
          <w:color w:val="212121"/>
          <w:sz w:val="28"/>
        </w:rPr>
        <w:t>Modeling</w:t>
      </w:r>
      <w:r>
        <w:rPr>
          <w:b/>
          <w:color w:val="212121"/>
          <w:spacing w:val="-6"/>
          <w:sz w:val="28"/>
        </w:rPr>
        <w:t> </w:t>
      </w:r>
      <w:r>
        <w:rPr>
          <w:b/>
          <w:color w:val="212121"/>
          <w:sz w:val="28"/>
        </w:rPr>
        <w:t>peculiarities</w:t>
      </w:r>
      <w:r>
        <w:rPr>
          <w:b/>
          <w:color w:val="212121"/>
          <w:spacing w:val="-6"/>
          <w:sz w:val="28"/>
        </w:rPr>
        <w:t> </w:t>
      </w:r>
      <w:r>
        <w:rPr>
          <w:b/>
          <w:color w:val="212121"/>
          <w:sz w:val="28"/>
        </w:rPr>
        <w:t>text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arithmetic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tasks</w:t>
      </w:r>
      <w:r>
        <w:rPr>
          <w:b/>
          <w:color w:val="212121"/>
          <w:spacing w:val="-6"/>
          <w:sz w:val="28"/>
        </w:rPr>
        <w:t> </w:t>
      </w:r>
      <w:r>
        <w:rPr>
          <w:b/>
          <w:color w:val="212121"/>
          <w:sz w:val="28"/>
        </w:rPr>
        <w:t>by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students with mental retardation</w:t>
      </w:r>
    </w:p>
    <w:p>
      <w:pPr>
        <w:spacing w:before="277"/>
        <w:ind w:left="140" w:right="0" w:firstLine="0"/>
        <w:jc w:val="both"/>
        <w:rPr>
          <w:sz w:val="24"/>
        </w:rPr>
      </w:pPr>
      <w:r>
        <w:rPr>
          <w:b/>
          <w:color w:val="212121"/>
          <w:sz w:val="24"/>
        </w:rPr>
        <w:t>Ivanov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Ivan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Ivanovich</w:t>
      </w:r>
      <w:r>
        <w:rPr>
          <w:b/>
          <w:color w:val="212121"/>
          <w:spacing w:val="9"/>
          <w:sz w:val="24"/>
        </w:rPr>
        <w:t> </w:t>
      </w:r>
      <w:r>
        <w:rPr>
          <w:sz w:val="24"/>
        </w:rPr>
        <w:t>(E-mail: </w:t>
      </w:r>
      <w:hyperlink r:id="rId13">
        <w:r>
          <w:rPr>
            <w:i/>
            <w:color w:val="0000FF"/>
            <w:spacing w:val="-2"/>
            <w:sz w:val="24"/>
            <w:u w:val="single" w:color="0000FF"/>
          </w:rPr>
          <w:t>ivanivanov@mail.ru</w:t>
        </w:r>
      </w:hyperlink>
      <w:r>
        <w:rPr>
          <w:spacing w:val="-2"/>
          <w:sz w:val="24"/>
        </w:rPr>
        <w:t>)</w:t>
      </w:r>
    </w:p>
    <w:p>
      <w:pPr>
        <w:pStyle w:val="BodyText"/>
        <w:spacing w:before="271"/>
        <w:ind w:left="140" w:right="5140" w:firstLine="0"/>
      </w:pPr>
      <w:r>
        <w:rPr/>
        <w:t>Kuban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Krasnodar,</w:t>
      </w:r>
      <w:r>
        <w:rPr>
          <w:spacing w:val="-9"/>
        </w:rPr>
        <w:t> </w:t>
      </w:r>
      <w:r>
        <w:rPr>
          <w:color w:val="212121"/>
        </w:rPr>
        <w:t>Russia </w:t>
      </w:r>
      <w:r>
        <w:rPr/>
        <w:t>PhD in Pedagogy, Аssociate Рrofessor</w:t>
      </w:r>
    </w:p>
    <w:p>
      <w:pPr>
        <w:pStyle w:val="BodyText"/>
        <w:spacing w:before="7"/>
        <w:ind w:left="0" w:firstLine="0"/>
      </w:pPr>
    </w:p>
    <w:p>
      <w:pPr>
        <w:pStyle w:val="BodyText"/>
        <w:spacing w:line="237" w:lineRule="auto"/>
        <w:ind w:right="277"/>
        <w:jc w:val="both"/>
      </w:pPr>
      <w:r>
        <w:rPr>
          <w:b/>
        </w:rPr>
        <w:t>Abstract: </w:t>
      </w:r>
      <w:r>
        <w:rPr/>
        <w:t>The article deals with the difficulties encountered by students with intellectual disabilities in the modeling of text arithmetic tasks. The results of empirical research on the formation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skills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model</w:t>
      </w:r>
      <w:r>
        <w:rPr>
          <w:spacing w:val="-12"/>
        </w:rPr>
        <w:t> </w:t>
      </w:r>
      <w:r>
        <w:rPr/>
        <w:t>text</w:t>
      </w:r>
      <w:r>
        <w:rPr>
          <w:spacing w:val="-14"/>
        </w:rPr>
        <w:t> </w:t>
      </w:r>
      <w:r>
        <w:rPr/>
        <w:t>arithmetic</w:t>
      </w:r>
      <w:r>
        <w:rPr>
          <w:spacing w:val="-13"/>
        </w:rPr>
        <w:t> </w:t>
      </w:r>
      <w:r>
        <w:rPr/>
        <w:t>tasks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mental</w:t>
      </w:r>
      <w:r>
        <w:rPr>
          <w:spacing w:val="-12"/>
        </w:rPr>
        <w:t> </w:t>
      </w:r>
      <w:r>
        <w:rPr/>
        <w:t>retardation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4</w:t>
      </w:r>
      <w:r>
        <w:rPr>
          <w:vertAlign w:val="superscript"/>
        </w:rPr>
        <w:t>th</w:t>
      </w:r>
      <w:r>
        <w:rPr>
          <w:spacing w:val="-11"/>
          <w:vertAlign w:val="baseline"/>
        </w:rPr>
        <w:t> </w:t>
      </w:r>
      <w:r>
        <w:rPr>
          <w:vertAlign w:val="baseline"/>
        </w:rPr>
        <w:t>form are presented.</w:t>
      </w:r>
    </w:p>
    <w:p>
      <w:pPr>
        <w:pStyle w:val="BodyText"/>
        <w:spacing w:line="235" w:lineRule="auto" w:before="14"/>
        <w:ind w:right="288"/>
        <w:jc w:val="both"/>
      </w:pPr>
      <w:r>
        <w:rPr>
          <w:b/>
        </w:rPr>
        <w:t>Key words:</w:t>
      </w:r>
      <w:r>
        <w:rPr>
          <w:b/>
          <w:spacing w:val="40"/>
        </w:rPr>
        <w:t> </w:t>
      </w:r>
      <w:r>
        <w:rPr/>
        <w:t>modeling, text arithmetic tasks, task modeling students with mental retardation (intellectual delinquency).</w:t>
      </w:r>
    </w:p>
    <w:p>
      <w:pPr>
        <w:pStyle w:val="BodyText"/>
        <w:spacing w:before="2"/>
        <w:ind w:left="0" w:firstLine="0"/>
      </w:pPr>
    </w:p>
    <w:p>
      <w:pPr>
        <w:pStyle w:val="BodyText"/>
        <w:ind w:right="289"/>
        <w:jc w:val="both"/>
      </w:pPr>
      <w:r>
        <w:rPr/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текст.</w:t>
      </w:r>
    </w:p>
    <w:p>
      <w:pPr>
        <w:pStyle w:val="BodyText"/>
        <w:ind w:right="277"/>
        <w:jc w:val="both"/>
      </w:pPr>
      <w:r>
        <w:rPr/>
        <w:t>Текст текст текст текст текст текст те кст текст текст текст текст текст текст текст текст 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</w:t>
      </w:r>
      <w:r>
        <w:rPr>
          <w:spacing w:val="-12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текст текст текст.</w:t>
      </w:r>
    </w:p>
    <w:p>
      <w:pPr>
        <w:pStyle w:val="BodyText"/>
        <w:spacing w:before="5"/>
        <w:ind w:left="0" w:firstLine="0"/>
      </w:pPr>
    </w:p>
    <w:p>
      <w:pPr>
        <w:pStyle w:val="Heading1"/>
        <w:ind w:left="1393" w:right="1534"/>
      </w:pPr>
      <w:r>
        <w:rPr>
          <w:spacing w:val="-2"/>
        </w:rPr>
        <w:t>Литература</w:t>
      </w:r>
    </w:p>
    <w:p>
      <w:pPr>
        <w:pStyle w:val="Heading1"/>
        <w:spacing w:after="0"/>
        <w:sectPr>
          <w:pgSz w:w="11910" w:h="16840"/>
          <w:pgMar w:top="480" w:bottom="280" w:left="1559" w:right="566"/>
        </w:sectPr>
      </w:pPr>
    </w:p>
    <w:p>
      <w:pPr>
        <w:pStyle w:val="ListParagraph"/>
        <w:numPr>
          <w:ilvl w:val="0"/>
          <w:numId w:val="7"/>
        </w:numPr>
        <w:tabs>
          <w:tab w:pos="143" w:val="left" w:leader="none"/>
          <w:tab w:pos="1136" w:val="left" w:leader="none"/>
        </w:tabs>
        <w:spacing w:line="232" w:lineRule="auto" w:before="73" w:after="0"/>
        <w:ind w:left="143" w:right="286" w:hanging="3"/>
        <w:jc w:val="both"/>
        <w:rPr>
          <w:rFonts w:ascii="Calibri" w:hAnsi="Calibri"/>
          <w:sz w:val="22"/>
        </w:rPr>
      </w:pPr>
      <w:r>
        <w:rPr>
          <w:sz w:val="24"/>
        </w:rPr>
        <w:t>Буренкова Н. В. Моделирование как способ формирования обобщённого умения решать задачи: автореф. дис. … канд. пед. наук. М., 2009. 24 с.</w:t>
      </w:r>
    </w:p>
    <w:p>
      <w:pPr>
        <w:pStyle w:val="ListParagraph"/>
        <w:numPr>
          <w:ilvl w:val="0"/>
          <w:numId w:val="7"/>
        </w:numPr>
        <w:tabs>
          <w:tab w:pos="143" w:val="left" w:leader="none"/>
          <w:tab w:pos="1136" w:val="left" w:leader="none"/>
        </w:tabs>
        <w:spacing w:line="240" w:lineRule="auto" w:before="3" w:after="0"/>
        <w:ind w:left="143" w:right="285" w:hanging="3"/>
        <w:jc w:val="both"/>
        <w:rPr>
          <w:sz w:val="24"/>
        </w:rPr>
      </w:pPr>
      <w:r>
        <w:rPr>
          <w:sz w:val="24"/>
        </w:rPr>
        <w:t>Гриханов В. П. Обучение учащихся с интеллектуальной недостаточностью</w:t>
      </w:r>
      <w:r>
        <w:rPr>
          <w:spacing w:val="-3"/>
          <w:sz w:val="24"/>
        </w:rPr>
        <w:t> </w:t>
      </w:r>
      <w:r>
        <w:rPr>
          <w:sz w:val="24"/>
        </w:rPr>
        <w:t>решению арифметических задач: учеб.-метод. пособие. Минск: БГПУ, 2011. 55 с.</w:t>
      </w:r>
    </w:p>
    <w:p>
      <w:pPr>
        <w:pStyle w:val="ListParagraph"/>
        <w:numPr>
          <w:ilvl w:val="0"/>
          <w:numId w:val="7"/>
        </w:numPr>
        <w:tabs>
          <w:tab w:pos="143" w:val="left" w:leader="none"/>
          <w:tab w:pos="1136" w:val="left" w:leader="none"/>
        </w:tabs>
        <w:spacing w:line="240" w:lineRule="auto" w:before="1" w:after="0"/>
        <w:ind w:left="143" w:right="285" w:hanging="3"/>
        <w:jc w:val="both"/>
        <w:rPr>
          <w:sz w:val="24"/>
        </w:rPr>
      </w:pPr>
      <w:r>
        <w:rPr>
          <w:sz w:val="24"/>
        </w:rPr>
        <w:t>Обучение и воспитание детей с интеллектуальными нарушениями / под ред. Б. П. Пузанова. М.: Издательский центр «Академия», 2011. 272 с.</w:t>
      </w:r>
    </w:p>
    <w:p>
      <w:pPr>
        <w:pStyle w:val="ListParagraph"/>
        <w:numPr>
          <w:ilvl w:val="0"/>
          <w:numId w:val="7"/>
        </w:numPr>
        <w:tabs>
          <w:tab w:pos="143" w:val="left" w:leader="none"/>
          <w:tab w:pos="1136" w:val="left" w:leader="none"/>
        </w:tabs>
        <w:spacing w:line="240" w:lineRule="auto" w:before="0" w:after="0"/>
        <w:ind w:left="143" w:right="278" w:hanging="3"/>
        <w:jc w:val="both"/>
        <w:rPr>
          <w:sz w:val="24"/>
        </w:rPr>
      </w:pPr>
      <w:r>
        <w:rPr>
          <w:sz w:val="24"/>
        </w:rPr>
        <w:t>Перова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М.</w:t>
      </w:r>
      <w:r>
        <w:rPr>
          <w:spacing w:val="40"/>
          <w:sz w:val="24"/>
        </w:rPr>
        <w:t>  </w:t>
      </w:r>
      <w:r>
        <w:rPr>
          <w:sz w:val="24"/>
        </w:rPr>
        <w:t>Н.</w:t>
      </w:r>
      <w:r>
        <w:rPr>
          <w:spacing w:val="40"/>
          <w:sz w:val="24"/>
        </w:rPr>
        <w:t>  </w:t>
      </w:r>
      <w:r>
        <w:rPr>
          <w:sz w:val="24"/>
        </w:rPr>
        <w:t>Методика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преподавания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математики</w:t>
      </w:r>
      <w:r>
        <w:rPr>
          <w:spacing w:val="40"/>
          <w:sz w:val="24"/>
        </w:rPr>
        <w:t>  </w:t>
      </w:r>
      <w:r>
        <w:rPr>
          <w:sz w:val="24"/>
        </w:rPr>
        <w:t>в</w:t>
      </w:r>
      <w:r>
        <w:rPr>
          <w:spacing w:val="40"/>
          <w:sz w:val="24"/>
        </w:rPr>
        <w:t>  </w:t>
      </w:r>
      <w:r>
        <w:rPr>
          <w:sz w:val="24"/>
        </w:rPr>
        <w:t>специальной (коррекционной) школе VIII вида </w:t>
      </w:r>
      <w:r>
        <w:rPr>
          <w:color w:val="212121"/>
          <w:sz w:val="24"/>
        </w:rPr>
        <w:t>[Электронный ресурс]</w:t>
      </w:r>
      <w:r>
        <w:rPr>
          <w:sz w:val="24"/>
        </w:rPr>
        <w:t>: </w:t>
      </w:r>
      <w:r>
        <w:rPr>
          <w:color w:val="121212"/>
          <w:sz w:val="24"/>
        </w:rPr>
        <w:t>учеб. для студ. дефект. фак. педвузов.</w:t>
      </w:r>
      <w:r>
        <w:rPr>
          <w:color w:val="121212"/>
          <w:spacing w:val="-3"/>
          <w:sz w:val="24"/>
        </w:rPr>
        <w:t> </w:t>
      </w:r>
      <w:r>
        <w:rPr>
          <w:color w:val="121212"/>
          <w:sz w:val="24"/>
        </w:rPr>
        <w:t>4-е</w:t>
      </w:r>
      <w:r>
        <w:rPr>
          <w:color w:val="121212"/>
          <w:spacing w:val="-3"/>
          <w:sz w:val="24"/>
        </w:rPr>
        <w:t> </w:t>
      </w:r>
      <w:r>
        <w:rPr>
          <w:color w:val="121212"/>
          <w:sz w:val="24"/>
        </w:rPr>
        <w:t>изд.,</w:t>
      </w:r>
      <w:r>
        <w:rPr>
          <w:color w:val="121212"/>
          <w:spacing w:val="-2"/>
          <w:sz w:val="24"/>
        </w:rPr>
        <w:t> </w:t>
      </w:r>
      <w:r>
        <w:rPr>
          <w:color w:val="121212"/>
          <w:sz w:val="24"/>
        </w:rPr>
        <w:t>перераб.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ВЛАДОС,</w:t>
      </w:r>
      <w:r>
        <w:rPr>
          <w:spacing w:val="-2"/>
          <w:sz w:val="24"/>
        </w:rPr>
        <w:t> </w:t>
      </w:r>
      <w:r>
        <w:rPr>
          <w:sz w:val="24"/>
        </w:rPr>
        <w:t>2001.</w:t>
      </w:r>
      <w:r>
        <w:rPr>
          <w:spacing w:val="-2"/>
          <w:sz w:val="24"/>
        </w:rPr>
        <w:t> </w:t>
      </w:r>
      <w:r>
        <w:rPr>
          <w:sz w:val="24"/>
        </w:rPr>
        <w:t>408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color w:val="212121"/>
          <w:sz w:val="24"/>
        </w:rPr>
        <w:t>URL:</w:t>
      </w:r>
      <w:r>
        <w:rPr>
          <w:color w:val="212121"/>
          <w:spacing w:val="-2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http://pedlib.ru/Books/6/0424/6-</w:t>
        </w:r>
      </w:hyperlink>
      <w:r>
        <w:rPr>
          <w:color w:val="0000FF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0424-1.shtml</w:t>
        </w:r>
      </w:hyperlink>
      <w:r>
        <w:rPr>
          <w:color w:val="0000FF"/>
          <w:sz w:val="24"/>
        </w:rPr>
        <w:t> </w:t>
      </w:r>
      <w:r>
        <w:rPr>
          <w:sz w:val="24"/>
        </w:rPr>
        <w:t>(дата обращения 15.09.2018).</w:t>
      </w:r>
    </w:p>
    <w:p>
      <w:pPr>
        <w:pStyle w:val="ListParagraph"/>
        <w:numPr>
          <w:ilvl w:val="0"/>
          <w:numId w:val="7"/>
        </w:numPr>
        <w:tabs>
          <w:tab w:pos="143" w:val="left" w:leader="none"/>
          <w:tab w:pos="1136" w:val="left" w:leader="none"/>
        </w:tabs>
        <w:spacing w:line="240" w:lineRule="auto" w:before="0" w:after="0"/>
        <w:ind w:left="143" w:right="279" w:hanging="3"/>
        <w:jc w:val="both"/>
        <w:rPr>
          <w:sz w:val="24"/>
        </w:rPr>
      </w:pPr>
      <w:r>
        <w:rPr>
          <w:sz w:val="24"/>
        </w:rPr>
        <w:t>Целищева И. И., Румянцева И. Б., Князева Т. И. Моделирование как основа</w:t>
      </w:r>
      <w:r>
        <w:rPr>
          <w:spacing w:val="-2"/>
          <w:sz w:val="24"/>
        </w:rPr>
        <w:t> </w:t>
      </w:r>
      <w:r>
        <w:rPr>
          <w:sz w:val="24"/>
        </w:rPr>
        <w:t>обучения решению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текстовых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задач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коррекционной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школы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VIII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вида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// Воспитание и обучение детей с нарушениями развития. 2008. № 1. С. 22-29.</w:t>
      </w:r>
    </w:p>
    <w:sectPr>
      <w:pgSz w:w="11910" w:h="16840"/>
      <w:pgMar w:top="48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43" w:hanging="996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9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9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9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9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9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9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9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99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43" w:hanging="6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66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143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143" w:hanging="14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30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05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80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5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0" w:hanging="3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2" w:hanging="3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5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7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90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15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78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40" w:hanging="37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7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2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3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7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7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7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7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7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7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7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3" w:hanging="7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7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9" w:hanging="14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 w:hanging="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mailto:nauka.dsp@mail.ru" TargetMode="External"/><Relationship Id="rId11" Type="http://schemas.openxmlformats.org/officeDocument/2006/relationships/hyperlink" Target="mailto:stati.dsp@mail.ru" TargetMode="External"/><Relationship Id="rId12" Type="http://schemas.openxmlformats.org/officeDocument/2006/relationships/hyperlink" Target="https://users.antiplagiat.ru/" TargetMode="External"/><Relationship Id="rId13" Type="http://schemas.openxmlformats.org/officeDocument/2006/relationships/hyperlink" Target="mailto:ivanivanov@mail.ru" TargetMode="External"/><Relationship Id="rId14" Type="http://schemas.openxmlformats.org/officeDocument/2006/relationships/hyperlink" Target="http://pedlib.ru/Books/6/0424/6-0424-1.shtml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2025-02-20T14:38:34Z</dcterms:created>
  <dcterms:modified xsi:type="dcterms:W3CDTF">2025-02-20T14:38:34Z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