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110" w:right="298" w:firstLine="0"/>
        <w:jc w:val="center"/>
        <w:rPr>
          <w:sz w:val="22"/>
        </w:rPr>
      </w:pPr>
      <w:r>
        <w:rPr>
          <w:sz w:val="22"/>
        </w:rPr>
        <w:t>МИНИСТЕРСТВО</w:t>
      </w:r>
      <w:r>
        <w:rPr>
          <w:spacing w:val="-6"/>
          <w:sz w:val="22"/>
        </w:rPr>
        <w:t> </w:t>
      </w:r>
      <w:r>
        <w:rPr>
          <w:sz w:val="22"/>
        </w:rPr>
        <w:t>НАУКИ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ВЫСШЕГО</w:t>
      </w:r>
      <w:r>
        <w:rPr>
          <w:spacing w:val="-5"/>
          <w:sz w:val="22"/>
        </w:rPr>
        <w:t> </w:t>
      </w:r>
      <w:r>
        <w:rPr>
          <w:sz w:val="22"/>
        </w:rPr>
        <w:t>ОБРАЗОВАНИЯ</w:t>
      </w:r>
      <w:r>
        <w:rPr>
          <w:spacing w:val="-3"/>
          <w:sz w:val="22"/>
        </w:rPr>
        <w:t> </w:t>
      </w:r>
      <w:r>
        <w:rPr>
          <w:sz w:val="22"/>
        </w:rPr>
        <w:t>РОССИЙСКОЙ</w:t>
      </w:r>
      <w:r>
        <w:rPr>
          <w:spacing w:val="-5"/>
          <w:sz w:val="22"/>
        </w:rPr>
        <w:t> </w:t>
      </w:r>
      <w:r>
        <w:rPr>
          <w:sz w:val="22"/>
        </w:rPr>
        <w:t>ФЕДЕРАЦИИ</w:t>
      </w:r>
    </w:p>
    <w:p>
      <w:pPr>
        <w:spacing w:before="0"/>
        <w:ind w:left="1424" w:right="1610" w:firstLine="0"/>
        <w:jc w:val="center"/>
        <w:rPr>
          <w:sz w:val="22"/>
        </w:rPr>
      </w:pPr>
      <w:r>
        <w:rPr>
          <w:sz w:val="22"/>
        </w:rPr>
        <w:t>Федеральное государственное бюджетное образовательное учреждение</w:t>
      </w:r>
      <w:r>
        <w:rPr>
          <w:spacing w:val="-52"/>
          <w:sz w:val="22"/>
        </w:rPr>
        <w:t> </w:t>
      </w:r>
      <w:r>
        <w:rPr>
          <w:sz w:val="22"/>
        </w:rPr>
        <w:t>высшего</w:t>
      </w:r>
      <w:r>
        <w:rPr>
          <w:spacing w:val="-1"/>
          <w:sz w:val="22"/>
        </w:rPr>
        <w:t> </w:t>
      </w:r>
      <w:r>
        <w:rPr>
          <w:sz w:val="22"/>
        </w:rPr>
        <w:t>образования</w:t>
      </w:r>
    </w:p>
    <w:p>
      <w:pPr>
        <w:pStyle w:val="BodyText"/>
        <w:rPr>
          <w:sz w:val="28"/>
        </w:rPr>
      </w:pPr>
    </w:p>
    <w:p>
      <w:pPr>
        <w:pStyle w:val="Title"/>
      </w:pPr>
      <w:bookmarkStart w:name="«Кубанский государственный университет»" w:id="1"/>
      <w:bookmarkEnd w:id="1"/>
      <w:r>
        <w:rPr>
          <w:b w:val="0"/>
        </w:rPr>
      </w:r>
      <w:r>
        <w:rPr/>
        <w:t>«Кубанский</w:t>
      </w:r>
      <w:r>
        <w:rPr>
          <w:spacing w:val="-8"/>
        </w:rPr>
        <w:t> </w:t>
      </w:r>
      <w:r>
        <w:rPr/>
        <w:t>государственный</w:t>
      </w:r>
      <w:r>
        <w:rPr>
          <w:spacing w:val="-9"/>
        </w:rPr>
        <w:t> </w:t>
      </w:r>
      <w:r>
        <w:rPr/>
        <w:t>университет»</w:t>
      </w:r>
    </w:p>
    <w:p>
      <w:pPr>
        <w:pStyle w:val="BodyText"/>
        <w:spacing w:before="184"/>
        <w:ind w:left="1423" w:right="1610"/>
        <w:jc w:val="center"/>
      </w:pPr>
      <w:r>
        <w:rPr/>
        <w:t>Факультет педагогики, психологии и коммуникативистики</w:t>
      </w:r>
      <w:r>
        <w:rPr>
          <w:spacing w:val="-57"/>
        </w:rPr>
        <w:t> </w:t>
      </w:r>
      <w:r>
        <w:rPr/>
        <w:t>Кафедра</w:t>
      </w:r>
      <w:r>
        <w:rPr>
          <w:spacing w:val="-1"/>
        </w:rPr>
        <w:t> </w:t>
      </w:r>
      <w:r>
        <w:rPr/>
        <w:t>дефектологии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специальной</w:t>
      </w:r>
      <w:r>
        <w:rPr>
          <w:spacing w:val="-2"/>
        </w:rPr>
        <w:t> </w:t>
      </w:r>
      <w:r>
        <w:rPr/>
        <w:t>психологии</w:t>
      </w:r>
    </w:p>
    <w:p>
      <w:pPr>
        <w:pStyle w:val="BodyText"/>
      </w:pPr>
    </w:p>
    <w:p>
      <w:pPr>
        <w:pStyle w:val="BodyText"/>
        <w:ind w:left="113" w:right="298"/>
        <w:jc w:val="center"/>
      </w:pPr>
      <w:r>
        <w:rPr/>
        <w:t>ИНФОРМАЦИОННОЕ</w:t>
      </w:r>
      <w:r>
        <w:rPr>
          <w:spacing w:val="53"/>
        </w:rPr>
        <w:t> </w:t>
      </w:r>
      <w:r>
        <w:rPr/>
        <w:t>ПИСЬМО</w:t>
      </w:r>
    </w:p>
    <w:p>
      <w:pPr>
        <w:pStyle w:val="BodyText"/>
      </w:pPr>
    </w:p>
    <w:p>
      <w:pPr>
        <w:spacing w:before="0"/>
        <w:ind w:left="111" w:right="298" w:firstLine="0"/>
        <w:jc w:val="center"/>
        <w:rPr>
          <w:b/>
          <w:sz w:val="28"/>
        </w:rPr>
      </w:pPr>
      <w:r>
        <w:rPr>
          <w:b/>
          <w:sz w:val="28"/>
        </w:rPr>
        <w:t>III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Всероссийская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научно-практическая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конференция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081" w:right="1269" w:firstLine="1"/>
        <w:jc w:val="center"/>
        <w:rPr>
          <w:b/>
          <w:sz w:val="28"/>
        </w:rPr>
      </w:pPr>
      <w:r>
        <w:rPr>
          <w:b/>
          <w:sz w:val="28"/>
        </w:rPr>
        <w:t>АКТУАЛЬНЫЕ ПРОБЛЕМЫ ОБРАЗОВАНИЯ ДЕТЕЙ С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ОГРАНИЧЕННЫМИ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ВОЗМОЖНОСТЯМИ ЗДОРОВЬЯ: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ОПЫТ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 НОВАЦИИ</w:t>
      </w:r>
    </w:p>
    <w:p>
      <w:pPr>
        <w:pStyle w:val="BodyText"/>
        <w:rPr>
          <w:b/>
          <w:sz w:val="28"/>
        </w:rPr>
      </w:pPr>
    </w:p>
    <w:p>
      <w:pPr>
        <w:spacing w:before="0"/>
        <w:ind w:left="112" w:right="298" w:firstLine="0"/>
        <w:jc w:val="center"/>
        <w:rPr>
          <w:i/>
          <w:sz w:val="24"/>
        </w:rPr>
      </w:pPr>
      <w:r>
        <w:rPr>
          <w:i/>
          <w:sz w:val="24"/>
        </w:rPr>
        <w:t>Посвящается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Международному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дню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логопеда</w:t>
      </w:r>
    </w:p>
    <w:p>
      <w:pPr>
        <w:pStyle w:val="BodyText"/>
        <w:rPr>
          <w:i/>
        </w:rPr>
      </w:pPr>
    </w:p>
    <w:p>
      <w:pPr>
        <w:spacing w:before="0"/>
        <w:ind w:left="111" w:right="298" w:firstLine="0"/>
        <w:jc w:val="center"/>
        <w:rPr>
          <w:sz w:val="28"/>
        </w:rPr>
      </w:pPr>
      <w:r>
        <w:rPr>
          <w:sz w:val="28"/>
        </w:rPr>
        <w:t>Уважаемые</w:t>
      </w:r>
      <w:r>
        <w:rPr>
          <w:spacing w:val="-4"/>
          <w:sz w:val="28"/>
        </w:rPr>
        <w:t> </w:t>
      </w:r>
      <w:r>
        <w:rPr>
          <w:sz w:val="28"/>
        </w:rPr>
        <w:t>коллеги!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1" w:right="307" w:firstLine="708"/>
        <w:jc w:val="both"/>
        <w:rPr>
          <w:b/>
          <w:sz w:val="24"/>
        </w:rPr>
      </w:pPr>
      <w:r>
        <w:rPr>
          <w:sz w:val="24"/>
        </w:rPr>
        <w:t>Приглашаем</w:t>
      </w:r>
      <w:r>
        <w:rPr>
          <w:spacing w:val="1"/>
          <w:sz w:val="24"/>
        </w:rPr>
        <w:t> </w:t>
      </w:r>
      <w:r>
        <w:rPr>
          <w:sz w:val="24"/>
        </w:rPr>
        <w:t>Вас</w:t>
      </w:r>
      <w:r>
        <w:rPr>
          <w:spacing w:val="1"/>
          <w:sz w:val="24"/>
        </w:rPr>
        <w:t> </w:t>
      </w:r>
      <w:r>
        <w:rPr>
          <w:sz w:val="24"/>
        </w:rPr>
        <w:t>принять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III</w:t>
      </w:r>
      <w:r>
        <w:rPr>
          <w:spacing w:val="1"/>
          <w:sz w:val="24"/>
        </w:rPr>
        <w:t> </w:t>
      </w:r>
      <w:r>
        <w:rPr>
          <w:sz w:val="24"/>
        </w:rPr>
        <w:t>ежегодной</w:t>
      </w:r>
      <w:r>
        <w:rPr>
          <w:spacing w:val="1"/>
          <w:sz w:val="24"/>
        </w:rPr>
        <w:t> </w:t>
      </w:r>
      <w:r>
        <w:rPr>
          <w:sz w:val="24"/>
        </w:rPr>
        <w:t>всероссийской</w:t>
      </w:r>
      <w:r>
        <w:rPr>
          <w:spacing w:val="1"/>
          <w:sz w:val="24"/>
        </w:rPr>
        <w:t> </w:t>
      </w:r>
      <w:r>
        <w:rPr>
          <w:sz w:val="24"/>
        </w:rPr>
        <w:t>научно-</w:t>
      </w:r>
      <w:r>
        <w:rPr>
          <w:spacing w:val="1"/>
          <w:sz w:val="24"/>
        </w:rPr>
        <w:t> </w:t>
      </w:r>
      <w:r>
        <w:rPr>
          <w:sz w:val="24"/>
        </w:rPr>
        <w:t>практической конференции, которая состоится </w:t>
      </w:r>
      <w:r>
        <w:rPr>
          <w:b/>
          <w:sz w:val="24"/>
          <w:u w:val="thick"/>
        </w:rPr>
        <w:t>14 ноября 2024 года в 10.00 часов</w:t>
      </w:r>
      <w:r>
        <w:rPr>
          <w:b/>
          <w:sz w:val="24"/>
        </w:rPr>
        <w:t> </w:t>
      </w:r>
      <w:r>
        <w:rPr>
          <w:sz w:val="24"/>
        </w:rPr>
        <w:t>в г.</w:t>
      </w:r>
      <w:r>
        <w:rPr>
          <w:spacing w:val="1"/>
          <w:sz w:val="24"/>
        </w:rPr>
        <w:t> </w:t>
      </w:r>
      <w:r>
        <w:rPr>
          <w:sz w:val="24"/>
        </w:rPr>
        <w:t>Краснодаре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базе</w:t>
      </w:r>
      <w:r>
        <w:rPr>
          <w:spacing w:val="1"/>
          <w:sz w:val="24"/>
        </w:rPr>
        <w:t> </w:t>
      </w:r>
      <w:r>
        <w:rPr>
          <w:sz w:val="24"/>
        </w:rPr>
        <w:t>факультета</w:t>
      </w:r>
      <w:r>
        <w:rPr>
          <w:spacing w:val="1"/>
          <w:sz w:val="24"/>
        </w:rPr>
        <w:t> </w:t>
      </w:r>
      <w:r>
        <w:rPr>
          <w:sz w:val="24"/>
        </w:rPr>
        <w:t>педагогики,</w:t>
      </w:r>
      <w:r>
        <w:rPr>
          <w:spacing w:val="1"/>
          <w:sz w:val="24"/>
        </w:rPr>
        <w:t> </w:t>
      </w:r>
      <w:r>
        <w:rPr>
          <w:sz w:val="24"/>
        </w:rPr>
        <w:t>психологии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коммуникативистики</w:t>
      </w:r>
      <w:r>
        <w:rPr>
          <w:spacing w:val="1"/>
          <w:sz w:val="24"/>
        </w:rPr>
        <w:t> </w:t>
      </w:r>
      <w:r>
        <w:rPr>
          <w:sz w:val="24"/>
        </w:rPr>
        <w:t>Кубанского государственного университета по адресу: </w:t>
      </w:r>
      <w:r>
        <w:rPr>
          <w:b/>
          <w:sz w:val="24"/>
        </w:rPr>
        <w:t>г. Краснодар, ул. Сормовская,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173.</w:t>
      </w:r>
    </w:p>
    <w:p>
      <w:pPr>
        <w:pStyle w:val="BodyText"/>
        <w:rPr>
          <w:b/>
        </w:rPr>
      </w:pPr>
    </w:p>
    <w:p>
      <w:pPr>
        <w:pStyle w:val="BodyText"/>
        <w:ind w:left="121" w:right="306" w:firstLine="709"/>
        <w:jc w:val="both"/>
      </w:pPr>
      <w:r>
        <w:rPr>
          <w:b/>
          <w:i/>
        </w:rPr>
        <w:t>Основная цель конференции </w:t>
      </w:r>
      <w:r>
        <w:rPr/>
        <w:t>– обмен опытом в осмыслении актуальных моделей и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инклюзивного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России, обсуждение задач и перспектив обучения детей с особыми 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различных социокультурных условиях</w:t>
      </w:r>
      <w:r>
        <w:rPr>
          <w:spacing w:val="-1"/>
        </w:rPr>
        <w:t> </w:t>
      </w:r>
      <w:r>
        <w:rPr/>
        <w:t>нашей</w:t>
      </w:r>
      <w:r>
        <w:rPr>
          <w:spacing w:val="-2"/>
        </w:rPr>
        <w:t> </w:t>
      </w:r>
      <w:r>
        <w:rPr/>
        <w:t>страны.</w:t>
      </w:r>
    </w:p>
    <w:p>
      <w:pPr>
        <w:pStyle w:val="BodyText"/>
      </w:pPr>
    </w:p>
    <w:p>
      <w:pPr>
        <w:pStyle w:val="Heading1"/>
      </w:pPr>
      <w:r>
        <w:rPr/>
        <w:t>Проблемное</w:t>
      </w:r>
      <w:r>
        <w:rPr>
          <w:spacing w:val="-4"/>
        </w:rPr>
        <w:t> </w:t>
      </w:r>
      <w:r>
        <w:rPr/>
        <w:t>поле</w:t>
      </w:r>
      <w:r>
        <w:rPr>
          <w:spacing w:val="-3"/>
        </w:rPr>
        <w:t> </w:t>
      </w:r>
      <w:r>
        <w:rPr/>
        <w:t>конференции: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240" w:lineRule="auto" w:before="0" w:after="0"/>
        <w:ind w:left="121" w:right="308" w:firstLine="709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1"/>
          <w:sz w:val="24"/>
        </w:rPr>
        <w:t> </w:t>
      </w:r>
      <w:r>
        <w:rPr>
          <w:sz w:val="24"/>
        </w:rPr>
        <w:t>проблемы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специальной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1"/>
          <w:sz w:val="24"/>
        </w:rPr>
        <w:t> </w:t>
      </w:r>
      <w:r>
        <w:rPr>
          <w:sz w:val="24"/>
        </w:rPr>
        <w:t>детям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особыми</w:t>
      </w:r>
      <w:r>
        <w:rPr>
          <w:spacing w:val="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> </w:t>
      </w:r>
      <w:r>
        <w:rPr>
          <w:sz w:val="24"/>
        </w:rPr>
        <w:t>потребностями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современной</w:t>
      </w:r>
      <w:r>
        <w:rPr>
          <w:spacing w:val="-2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240" w:lineRule="auto" w:before="0" w:after="0"/>
        <w:ind w:left="121" w:right="308" w:firstLine="709"/>
        <w:jc w:val="both"/>
        <w:rPr>
          <w:sz w:val="24"/>
        </w:rPr>
      </w:pPr>
      <w:r>
        <w:rPr>
          <w:sz w:val="24"/>
        </w:rPr>
        <w:t>Дошкольная и школьная система инклюзивного и специального образования в</w:t>
      </w:r>
      <w:r>
        <w:rPr>
          <w:spacing w:val="1"/>
          <w:sz w:val="24"/>
        </w:rPr>
        <w:t> </w:t>
      </w:r>
      <w:r>
        <w:rPr>
          <w:sz w:val="24"/>
        </w:rPr>
        <w:t>Краснодарском</w:t>
      </w:r>
      <w:r>
        <w:rPr>
          <w:spacing w:val="-1"/>
          <w:sz w:val="24"/>
        </w:rPr>
        <w:t> </w:t>
      </w:r>
      <w:r>
        <w:rPr>
          <w:sz w:val="24"/>
        </w:rPr>
        <w:t>крае: опыт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новации;</w:t>
      </w: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240" w:lineRule="auto" w:before="1" w:after="0"/>
        <w:ind w:left="121" w:right="308" w:firstLine="709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1"/>
          <w:sz w:val="24"/>
        </w:rPr>
        <w:t> </w:t>
      </w:r>
      <w:r>
        <w:rPr>
          <w:sz w:val="24"/>
        </w:rPr>
        <w:t>модели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комплексного</w:t>
      </w:r>
      <w:r>
        <w:rPr>
          <w:spacing w:val="1"/>
          <w:sz w:val="24"/>
        </w:rPr>
        <w:t> </w:t>
      </w:r>
      <w:r>
        <w:rPr>
          <w:sz w:val="24"/>
        </w:rPr>
        <w:t>подхода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психолого-медико-</w:t>
      </w:r>
      <w:r>
        <w:rPr>
          <w:spacing w:val="1"/>
          <w:sz w:val="24"/>
        </w:rPr>
        <w:t> </w:t>
      </w:r>
      <w:r>
        <w:rPr>
          <w:sz w:val="24"/>
        </w:rPr>
        <w:t>педагогическом</w:t>
      </w:r>
      <w:r>
        <w:rPr>
          <w:spacing w:val="1"/>
          <w:sz w:val="24"/>
        </w:rPr>
        <w:t> </w:t>
      </w:r>
      <w:r>
        <w:rPr>
          <w:sz w:val="24"/>
        </w:rPr>
        <w:t>сопровождении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ограниченными</w:t>
      </w:r>
      <w:r>
        <w:rPr>
          <w:spacing w:val="1"/>
          <w:sz w:val="24"/>
        </w:rPr>
        <w:t> </w:t>
      </w:r>
      <w:r>
        <w:rPr>
          <w:sz w:val="24"/>
        </w:rPr>
        <w:t>возможностями</w:t>
      </w:r>
      <w:r>
        <w:rPr>
          <w:spacing w:val="1"/>
          <w:sz w:val="24"/>
        </w:rPr>
        <w:t> </w:t>
      </w:r>
      <w:r>
        <w:rPr>
          <w:sz w:val="24"/>
        </w:rPr>
        <w:t>здоровья:</w:t>
      </w:r>
      <w:r>
        <w:rPr>
          <w:spacing w:val="1"/>
          <w:sz w:val="24"/>
        </w:rPr>
        <w:t> </w:t>
      </w:r>
      <w:r>
        <w:rPr>
          <w:sz w:val="24"/>
        </w:rPr>
        <w:t>современное</w:t>
      </w:r>
      <w:r>
        <w:rPr>
          <w:spacing w:val="-1"/>
          <w:sz w:val="24"/>
        </w:rPr>
        <w:t> </w:t>
      </w:r>
      <w:r>
        <w:rPr>
          <w:sz w:val="24"/>
        </w:rPr>
        <w:t>состояние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перспективы</w:t>
      </w:r>
      <w:r>
        <w:rPr>
          <w:spacing w:val="-1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240" w:lineRule="auto" w:before="0" w:after="0"/>
        <w:ind w:left="121" w:right="307" w:firstLine="709"/>
        <w:jc w:val="both"/>
        <w:rPr>
          <w:sz w:val="24"/>
        </w:rPr>
      </w:pPr>
      <w:r>
        <w:rPr>
          <w:sz w:val="24"/>
        </w:rPr>
        <w:t>Инновационные</w:t>
      </w:r>
      <w:r>
        <w:rPr>
          <w:spacing w:val="1"/>
          <w:sz w:val="24"/>
        </w:rPr>
        <w:t> </w:t>
      </w:r>
      <w:r>
        <w:rPr>
          <w:sz w:val="24"/>
        </w:rPr>
        <w:t>подходы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медицинском</w:t>
      </w:r>
      <w:r>
        <w:rPr>
          <w:spacing w:val="-57"/>
          <w:sz w:val="24"/>
        </w:rPr>
        <w:t> </w:t>
      </w:r>
      <w:r>
        <w:rPr>
          <w:sz w:val="24"/>
        </w:rPr>
        <w:t>сопровождения</w:t>
      </w:r>
      <w:r>
        <w:rPr>
          <w:spacing w:val="21"/>
          <w:sz w:val="24"/>
        </w:rPr>
        <w:t> </w:t>
      </w:r>
      <w:r>
        <w:rPr>
          <w:sz w:val="24"/>
        </w:rPr>
        <w:t>контингента</w:t>
      </w:r>
      <w:r>
        <w:rPr>
          <w:spacing w:val="21"/>
          <w:sz w:val="24"/>
        </w:rPr>
        <w:t> </w:t>
      </w:r>
      <w:r>
        <w:rPr>
          <w:sz w:val="24"/>
        </w:rPr>
        <w:t>центров</w:t>
      </w:r>
      <w:r>
        <w:rPr>
          <w:spacing w:val="20"/>
          <w:sz w:val="24"/>
        </w:rPr>
        <w:t> </w:t>
      </w:r>
      <w:r>
        <w:rPr>
          <w:sz w:val="24"/>
        </w:rPr>
        <w:t>реабилитации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лечебно-педагогической</w:t>
      </w:r>
      <w:r>
        <w:rPr>
          <w:spacing w:val="20"/>
          <w:sz w:val="24"/>
        </w:rPr>
        <w:t> </w:t>
      </w:r>
      <w:r>
        <w:rPr>
          <w:sz w:val="24"/>
        </w:rPr>
        <w:t>коррекции</w:t>
      </w:r>
      <w:r>
        <w:rPr>
          <w:spacing w:val="-5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профилактики;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0" w:after="0"/>
        <w:ind w:left="121" w:right="307" w:firstLine="632"/>
        <w:jc w:val="both"/>
        <w:rPr>
          <w:sz w:val="24"/>
        </w:rPr>
      </w:pPr>
      <w:r>
        <w:rPr>
          <w:sz w:val="24"/>
        </w:rPr>
        <w:t>Информационные технологии, цифровые инструменты и сетевое взаимодействие в</w:t>
      </w:r>
      <w:r>
        <w:rPr>
          <w:spacing w:val="-57"/>
          <w:sz w:val="24"/>
        </w:rPr>
        <w:t> </w:t>
      </w:r>
      <w:r>
        <w:rPr>
          <w:sz w:val="24"/>
        </w:rPr>
        <w:t>специальном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инклюзивном образовании;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0" w:after="0"/>
        <w:ind w:left="815" w:right="0" w:hanging="127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8"/>
          <w:sz w:val="24"/>
        </w:rPr>
        <w:t> </w:t>
      </w:r>
      <w:r>
        <w:rPr>
          <w:sz w:val="24"/>
        </w:rPr>
        <w:t>непрерывного</w:t>
      </w:r>
      <w:r>
        <w:rPr>
          <w:spacing w:val="-7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> </w:t>
      </w:r>
      <w:r>
        <w:rPr>
          <w:sz w:val="24"/>
        </w:rPr>
        <w:t>развития</w:t>
      </w:r>
      <w:r>
        <w:rPr>
          <w:spacing w:val="-6"/>
          <w:sz w:val="24"/>
        </w:rPr>
        <w:t> </w:t>
      </w:r>
      <w:r>
        <w:rPr>
          <w:sz w:val="24"/>
        </w:rPr>
        <w:t>педагогов-дефектологов;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0" w:after="0"/>
        <w:ind w:left="121" w:right="308" w:firstLine="567"/>
        <w:jc w:val="both"/>
        <w:rPr>
          <w:sz w:val="24"/>
        </w:rPr>
      </w:pPr>
      <w:r>
        <w:rPr>
          <w:sz w:val="24"/>
        </w:rPr>
        <w:t>Сотрудничество с семьей как фактор оптимизации коррекционно-образовательного</w:t>
      </w:r>
      <w:r>
        <w:rPr>
          <w:spacing w:val="-57"/>
          <w:sz w:val="24"/>
        </w:rPr>
        <w:t> </w:t>
      </w:r>
      <w:r>
        <w:rPr>
          <w:sz w:val="24"/>
        </w:rPr>
        <w:t>процесса.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1580" w:right="540"/>
        </w:sectPr>
      </w:pPr>
    </w:p>
    <w:p>
      <w:pPr>
        <w:pStyle w:val="BodyText"/>
        <w:spacing w:before="76"/>
        <w:ind w:left="121" w:right="306" w:firstLine="709"/>
        <w:jc w:val="both"/>
      </w:pPr>
      <w:r>
        <w:rPr/>
        <w:t>К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конференции</w:t>
      </w:r>
      <w:r>
        <w:rPr>
          <w:spacing w:val="1"/>
        </w:rPr>
        <w:t> </w:t>
      </w:r>
      <w:r>
        <w:rPr/>
        <w:t>приглашаются</w:t>
      </w:r>
      <w:r>
        <w:rPr>
          <w:spacing w:val="1"/>
        </w:rPr>
        <w:t> </w:t>
      </w:r>
      <w:r>
        <w:rPr/>
        <w:t>ученые,</w:t>
      </w:r>
      <w:r>
        <w:rPr>
          <w:spacing w:val="1"/>
        </w:rPr>
        <w:t> </w:t>
      </w:r>
      <w:r>
        <w:rPr/>
        <w:t>преподаватели,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учреждений,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образованием,</w:t>
      </w:r>
      <w:r>
        <w:rPr>
          <w:spacing w:val="1"/>
        </w:rPr>
        <w:t> </w:t>
      </w:r>
      <w:r>
        <w:rPr/>
        <w:t>аспиранты,</w:t>
      </w:r>
      <w:r>
        <w:rPr>
          <w:spacing w:val="-1"/>
        </w:rPr>
        <w:t> </w:t>
      </w:r>
      <w:r>
        <w:rPr/>
        <w:t>магистранты, студенты.</w:t>
      </w:r>
    </w:p>
    <w:p>
      <w:pPr>
        <w:pStyle w:val="BodyText"/>
        <w:ind w:left="121" w:right="306" w:firstLine="709"/>
        <w:jc w:val="both"/>
      </w:pPr>
      <w:r>
        <w:rPr/>
        <w:t>Форма проведения конференции – очная. Участие в конференции подтверждается</w:t>
      </w:r>
      <w:r>
        <w:rPr>
          <w:spacing w:val="1"/>
        </w:rPr>
        <w:t> </w:t>
      </w:r>
      <w:r>
        <w:rPr/>
        <w:t>сертификатом.</w:t>
      </w:r>
    </w:p>
    <w:p>
      <w:pPr>
        <w:spacing w:before="0"/>
        <w:ind w:left="121" w:right="307" w:firstLine="709"/>
        <w:jc w:val="both"/>
        <w:rPr>
          <w:sz w:val="24"/>
        </w:rPr>
      </w:pPr>
      <w:r>
        <w:rPr>
          <w:sz w:val="22"/>
        </w:rPr>
        <w:t>Для участия в конференции до 1 ноября необходимо выслать заявку </w:t>
      </w:r>
      <w:r>
        <w:rPr>
          <w:sz w:val="24"/>
        </w:rPr>
        <w:t>по электронной</w:t>
      </w:r>
      <w:r>
        <w:rPr>
          <w:spacing w:val="1"/>
          <w:sz w:val="24"/>
        </w:rPr>
        <w:t> </w:t>
      </w:r>
      <w:r>
        <w:rPr>
          <w:sz w:val="24"/>
        </w:rPr>
        <w:t>почте</w:t>
      </w:r>
      <w:r>
        <w:rPr>
          <w:spacing w:val="-1"/>
          <w:sz w:val="24"/>
        </w:rPr>
        <w:t> </w:t>
      </w:r>
      <w:hyperlink r:id="rId5">
        <w:r>
          <w:rPr>
            <w:color w:val="0000FF"/>
            <w:sz w:val="24"/>
            <w:u w:val="single" w:color="0000FF"/>
          </w:rPr>
          <w:t>nauka.dsp@mail.ru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(тема письма</w:t>
      </w:r>
      <w:r>
        <w:rPr>
          <w:spacing w:val="-1"/>
          <w:sz w:val="24"/>
        </w:rPr>
        <w:t> </w:t>
      </w:r>
      <w:r>
        <w:rPr>
          <w:sz w:val="24"/>
        </w:rPr>
        <w:t>- Конференция).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1" w:right="298"/>
        <w:jc w:val="center"/>
      </w:pPr>
      <w:r>
        <w:rPr/>
        <w:t>Заявка</w:t>
      </w:r>
    </w:p>
    <w:p>
      <w:pPr>
        <w:pStyle w:val="BodyText"/>
      </w:pPr>
    </w:p>
    <w:p>
      <w:pPr>
        <w:pStyle w:val="BodyText"/>
        <w:ind w:left="111" w:right="298"/>
        <w:jc w:val="center"/>
      </w:pPr>
      <w:r>
        <w:rPr/>
        <w:t>на</w:t>
      </w:r>
      <w:r>
        <w:rPr>
          <w:spacing w:val="-4"/>
        </w:rPr>
        <w:t> </w:t>
      </w:r>
      <w:r>
        <w:rPr/>
        <w:t>участие</w:t>
      </w:r>
      <w:r>
        <w:rPr>
          <w:spacing w:val="-5"/>
        </w:rPr>
        <w:t> </w:t>
      </w:r>
      <w:r>
        <w:rPr/>
        <w:t>во</w:t>
      </w:r>
      <w:r>
        <w:rPr>
          <w:spacing w:val="-3"/>
        </w:rPr>
        <w:t> </w:t>
      </w:r>
      <w:r>
        <w:rPr/>
        <w:t>Всероссийской</w:t>
      </w:r>
      <w:r>
        <w:rPr>
          <w:spacing w:val="-4"/>
        </w:rPr>
        <w:t> </w:t>
      </w:r>
      <w:r>
        <w:rPr/>
        <w:t>научно-практической</w:t>
      </w:r>
      <w:r>
        <w:rPr>
          <w:spacing w:val="-4"/>
        </w:rPr>
        <w:t> </w:t>
      </w:r>
      <w:r>
        <w:rPr/>
        <w:t>конференции</w:t>
      </w:r>
    </w:p>
    <w:p>
      <w:pPr>
        <w:pStyle w:val="BodyText"/>
        <w:ind w:left="307" w:right="494"/>
        <w:jc w:val="center"/>
      </w:pPr>
      <w:r>
        <w:rPr/>
        <w:t>«Актуальные проблемы образования детей с ограниченными возможностями здоровья:</w:t>
      </w:r>
      <w:r>
        <w:rPr>
          <w:spacing w:val="-57"/>
        </w:rPr>
        <w:t> </w:t>
      </w:r>
      <w:r>
        <w:rPr/>
        <w:t>опыт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новации»</w:t>
      </w:r>
    </w:p>
    <w:p>
      <w:pPr>
        <w:pStyle w:val="BodyText"/>
        <w:ind w:left="111" w:right="298"/>
        <w:jc w:val="center"/>
      </w:pPr>
      <w:r>
        <w:rPr/>
        <w:t>14</w:t>
      </w:r>
      <w:r>
        <w:rPr>
          <w:spacing w:val="-2"/>
        </w:rPr>
        <w:t> </w:t>
      </w:r>
      <w:r>
        <w:rPr/>
        <w:t>ноября</w:t>
      </w:r>
      <w:r>
        <w:rPr>
          <w:spacing w:val="-2"/>
        </w:rPr>
        <w:t> </w:t>
      </w:r>
      <w:r>
        <w:rPr/>
        <w:t>2024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4860"/>
      </w:tblGrid>
      <w:tr>
        <w:trPr>
          <w:trHeight w:val="538" w:hRule="atLeast"/>
        </w:trPr>
        <w:tc>
          <w:tcPr>
            <w:tcW w:w="4680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докладчика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4680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4680" w:type="dxa"/>
          </w:tcPr>
          <w:p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4680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есть)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4680" w:type="dxa"/>
          </w:tcPr>
          <w:p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есть)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4680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телефон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1" w:hRule="atLeast"/>
        </w:trPr>
        <w:tc>
          <w:tcPr>
            <w:tcW w:w="4680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Е-mail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4680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</w:p>
        </w:tc>
        <w:tc>
          <w:tcPr>
            <w:tcW w:w="486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ind w:left="989"/>
      </w:pPr>
      <w:r>
        <w:rPr/>
        <w:t>Контакты:</w:t>
      </w:r>
      <w:r>
        <w:rPr>
          <w:spacing w:val="-3"/>
        </w:rPr>
        <w:t> </w:t>
      </w:r>
      <w:r>
        <w:rPr/>
        <w:t>Шумилова</w:t>
      </w:r>
      <w:r>
        <w:rPr>
          <w:spacing w:val="-2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Аркадьевна,</w:t>
      </w:r>
      <w:r>
        <w:rPr>
          <w:spacing w:val="-2"/>
        </w:rPr>
        <w:t> </w:t>
      </w:r>
      <w:r>
        <w:rPr/>
        <w:t>тел.</w:t>
      </w:r>
      <w:r>
        <w:rPr>
          <w:spacing w:val="-3"/>
        </w:rPr>
        <w:t> </w:t>
      </w:r>
      <w:r>
        <w:rPr/>
        <w:t>+7</w:t>
      </w:r>
      <w:r>
        <w:rPr>
          <w:spacing w:val="-2"/>
        </w:rPr>
        <w:t> </w:t>
      </w:r>
      <w:r>
        <w:rPr/>
        <w:t>900</w:t>
      </w:r>
      <w:r>
        <w:rPr>
          <w:spacing w:val="-2"/>
        </w:rPr>
        <w:t> </w:t>
      </w:r>
      <w:r>
        <w:rPr/>
        <w:t>2632574,</w:t>
      </w:r>
    </w:p>
    <w:p>
      <w:pPr>
        <w:pStyle w:val="BodyText"/>
        <w:ind w:left="2129"/>
      </w:pPr>
      <w:r>
        <w:rPr/>
        <w:t>Куцеева</w:t>
      </w:r>
      <w:r>
        <w:rPr>
          <w:spacing w:val="-2"/>
        </w:rPr>
        <w:t> </w:t>
      </w:r>
      <w:r>
        <w:rPr/>
        <w:t>Елена</w:t>
      </w:r>
      <w:r>
        <w:rPr>
          <w:spacing w:val="-1"/>
        </w:rPr>
        <w:t> </w:t>
      </w:r>
      <w:r>
        <w:rPr/>
        <w:t>Леонидовна,</w:t>
      </w:r>
      <w:r>
        <w:rPr>
          <w:spacing w:val="-2"/>
        </w:rPr>
        <w:t> </w:t>
      </w:r>
      <w:r>
        <w:rPr/>
        <w:t>тел.</w:t>
      </w:r>
      <w:r>
        <w:rPr>
          <w:spacing w:val="-1"/>
        </w:rPr>
        <w:t> </w:t>
      </w:r>
      <w:r>
        <w:rPr/>
        <w:t>+7</w:t>
      </w:r>
      <w:r>
        <w:rPr>
          <w:spacing w:val="-1"/>
        </w:rPr>
        <w:t> </w:t>
      </w:r>
      <w:r>
        <w:rPr/>
        <w:t>928</w:t>
      </w:r>
      <w:r>
        <w:rPr>
          <w:spacing w:val="-2"/>
        </w:rPr>
        <w:t> </w:t>
      </w:r>
      <w:r>
        <w:rPr/>
        <w:t>2473392</w:t>
      </w:r>
    </w:p>
    <w:p>
      <w:pPr>
        <w:pStyle w:val="BodyText"/>
      </w:pPr>
    </w:p>
    <w:p>
      <w:pPr>
        <w:spacing w:before="0"/>
        <w:ind w:left="110" w:right="298" w:firstLine="0"/>
        <w:jc w:val="center"/>
        <w:rPr>
          <w:b/>
          <w:sz w:val="24"/>
        </w:rPr>
      </w:pPr>
      <w:r>
        <w:rPr>
          <w:b/>
          <w:sz w:val="24"/>
        </w:rPr>
        <w:t>Просим ознакомить с данным информационным письмом заинтересованных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специалистов.</w:t>
      </w:r>
    </w:p>
    <w:p>
      <w:pPr>
        <w:pStyle w:val="BodyText"/>
        <w:rPr>
          <w:b/>
        </w:rPr>
      </w:pPr>
    </w:p>
    <w:p>
      <w:pPr>
        <w:spacing w:before="0"/>
        <w:ind w:left="2082" w:right="0" w:firstLine="0"/>
        <w:jc w:val="left"/>
        <w:rPr>
          <w:b/>
          <w:sz w:val="24"/>
        </w:rPr>
      </w:pPr>
      <w:r>
        <w:rPr>
          <w:b/>
          <w:sz w:val="24"/>
        </w:rPr>
        <w:t>Мы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будем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Вашему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участию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конференции!</w:t>
      </w:r>
    </w:p>
    <w:p>
      <w:pPr>
        <w:pStyle w:val="BodyText"/>
        <w:rPr>
          <w:b/>
        </w:rPr>
      </w:pPr>
    </w:p>
    <w:p>
      <w:pPr>
        <w:pStyle w:val="Heading1"/>
        <w:ind w:left="3484" w:right="298"/>
        <w:jc w:val="center"/>
      </w:pPr>
      <w:r>
        <w:rPr/>
        <w:t>С</w:t>
      </w:r>
      <w:r>
        <w:rPr>
          <w:spacing w:val="-4"/>
        </w:rPr>
        <w:t> </w:t>
      </w:r>
      <w:r>
        <w:rPr/>
        <w:t>уважением,</w:t>
      </w:r>
      <w:r>
        <w:rPr>
          <w:spacing w:val="-4"/>
        </w:rPr>
        <w:t> </w:t>
      </w:r>
      <w:r>
        <w:rPr/>
        <w:t>организационный</w:t>
      </w:r>
      <w:r>
        <w:rPr>
          <w:spacing w:val="-4"/>
        </w:rPr>
        <w:t> </w:t>
      </w:r>
      <w:r>
        <w:rPr/>
        <w:t>комитет</w:t>
      </w:r>
      <w:r>
        <w:rPr>
          <w:spacing w:val="-3"/>
        </w:rPr>
        <w:t> </w:t>
      </w:r>
      <w:r>
        <w:rPr/>
        <w:t>конференции</w:t>
      </w:r>
    </w:p>
    <w:sectPr>
      <w:pgSz w:w="11910" w:h="16840"/>
      <w:pgMar w:top="1040" w:bottom="280" w:left="15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21" w:hanging="126"/>
      </w:pPr>
      <w:rPr>
        <w:rFonts w:hint="default" w:ascii="Times New Roman" w:hAnsi="Times New Roman" w:eastAsia="Times New Roman" w:cs="Times New Roman"/>
        <w:w w:val="1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3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9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6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3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6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1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3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2" w:right="29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1" w:right="308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uka.dsp@mail.r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2024-10-18T12:35:32Z</dcterms:created>
  <dcterms:modified xsi:type="dcterms:W3CDTF">2024-10-18T12:35:32Z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2024-10-18T00:00:00Z</vt:filetime>
  </property>
</Properties>
</file>